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24-08</w:t>
            </w:r>
          </w:p>
        </w:tc>
        <w:tc>
          <w:tcPr>
            <w:tcW w:w="1604" w:type="dxa"/>
            <w:gridSpan w:val="2"/>
            <w:vAlign w:val="center"/>
          </w:tcPr>
          <w:p w14:paraId="44884727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19466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1.24.050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0C9E3284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18"/>
                <w:szCs w:val="18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instrText xml:space="preserve"> HYPERLINK "https://jira.linx.com.br/browse/LINXERP-19466" \o "[B2C] [NT] SVC – SEFAZ Virtual de Contingência Melhoria no Retorno com Erro MID (Antigo)"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LINXERP-19466 [B2C] [NT] SVC – SEFAZ Virtual de Contingência Melhoria no Retorno com Erro MID (Antigo)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</w:rPr>
      </w:pPr>
    </w:p>
    <w:p w14:paraId="53AE2291">
      <w:pPr>
        <w:pStyle w:val="5"/>
        <w:shd w:val="clear" w:color="auto" w:fill="FFFFFF" w:themeFill="background1"/>
        <w:spacing w:before="0" w:line="240" w:lineRule="auto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675E75AD">
      <w:pPr>
        <w:rPr>
          <w:rFonts w:hint="default"/>
          <w:sz w:val="20"/>
          <w:szCs w:val="20"/>
          <w:lang w:val="en-US" w:eastAsia="pt-BR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Identificado que ao Retornar a Contingencia com Erro da SEFAZ o sistema não está considerando e a Nota fica somente como enviada e não retorna.</w:t>
      </w:r>
    </w:p>
    <w:p w14:paraId="3B6785EF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7416BAD7">
      <w:pPr>
        <w:keepNext w:val="0"/>
        <w:keepLines w:val="0"/>
        <w:widowControl/>
        <w:suppressLineNumbers w:val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4"/>
          <w:szCs w:val="14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 que a Melhoria foi feita, quando Emitir Notas fiscais com erro, então o resultado esperado é que o sistema retorne com o Erro informado na Tag</w:t>
      </w:r>
      <w:r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kern w:val="0"/>
          <w:sz w:val="14"/>
          <w:szCs w:val="14"/>
          <w:shd w:val="clear" w:fill="FFFFFF"/>
          <w:lang w:val="en-US" w:eastAsia="zh-CN" w:bidi="ar"/>
        </w:rPr>
        <w:fldChar w:fldCharType="begin"/>
      </w:r>
      <w:r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kern w:val="0"/>
          <w:sz w:val="14"/>
          <w:szCs w:val="14"/>
          <w:shd w:val="clear" w:fill="FFFFFF"/>
          <w:lang w:val="en-US" w:eastAsia="zh-CN" w:bidi="ar"/>
        </w:rPr>
        <w:instrText xml:space="preserve"> HYPERLINK "https://jira.linx.com.br/browse/LINXERP-18872" \o "Seguir link" </w:instrText>
      </w:r>
      <w:r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kern w:val="0"/>
          <w:sz w:val="14"/>
          <w:szCs w:val="14"/>
          <w:shd w:val="clear" w:fill="FFFFFF"/>
          <w:lang w:val="en-US" w:eastAsia="zh-CN" w:bidi="ar"/>
        </w:rPr>
        <w:fldChar w:fldCharType="separate"/>
      </w:r>
      <w:r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kern w:val="0"/>
          <w:sz w:val="14"/>
          <w:szCs w:val="14"/>
          <w:shd w:val="clear" w:fill="FFFFFF"/>
          <w:lang w:val="en-US" w:eastAsia="zh-CN" w:bidi="ar"/>
        </w:rPr>
        <w:fldChar w:fldCharType="end"/>
      </w:r>
    </w:p>
    <w:p w14:paraId="32840473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429770D">
      <w:pPr>
        <w:numPr>
          <w:ilvl w:val="0"/>
          <w:numId w:val="3"/>
        </w:numPr>
        <w:ind w:left="420" w:leftChars="0" w:hanging="420" w:firstLineChars="0"/>
        <w:rPr>
          <w:rFonts w:hint="default" w:eastAsia="Times New Roman" w:asciiTheme="minorAscii" w:hAnsiTheme="minorAscii" w:cstheme="minorAscii"/>
          <w:b/>
          <w:bCs/>
          <w:i w:val="0"/>
          <w:iCs w:val="0"/>
          <w:color w:val="auto"/>
          <w:kern w:val="32"/>
          <w:sz w:val="32"/>
          <w:szCs w:val="32"/>
          <w:lang w:val="en-US" w:eastAsia="pt-BR"/>
        </w:rPr>
      </w:pPr>
      <w:r>
        <w:rPr>
          <w:rFonts w:hint="default" w:eastAsia="Times New Roman" w:asciiTheme="minorAscii" w:hAnsiTheme="minorAscii" w:cstheme="minorAscii"/>
          <w:b/>
          <w:bCs/>
          <w:i w:val="0"/>
          <w:iCs w:val="0"/>
          <w:color w:val="auto"/>
          <w:kern w:val="32"/>
          <w:sz w:val="32"/>
          <w:szCs w:val="32"/>
          <w:lang w:val="en-US" w:eastAsia="pt-BR"/>
        </w:rPr>
        <w:t>SVC-RS</w:t>
      </w:r>
    </w:p>
    <w:p w14:paraId="5E934698">
      <w:pPr>
        <w:numPr>
          <w:ilvl w:val="0"/>
          <w:numId w:val="0"/>
        </w:numPr>
      </w:pPr>
      <w:r>
        <w:drawing>
          <wp:inline distT="0" distB="0" distL="114300" distR="114300">
            <wp:extent cx="5271135" cy="4623435"/>
            <wp:effectExtent l="0" t="0" r="12065" b="1206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62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82EC97">
      <w:pPr>
        <w:numPr>
          <w:ilvl w:val="0"/>
          <w:numId w:val="0"/>
        </w:numPr>
      </w:pPr>
    </w:p>
    <w:p w14:paraId="1EE2E790">
      <w:pPr>
        <w:numPr>
          <w:ilvl w:val="0"/>
          <w:numId w:val="0"/>
        </w:numPr>
      </w:pPr>
    </w:p>
    <w:p w14:paraId="1B793272">
      <w:pPr>
        <w:numPr>
          <w:ilvl w:val="0"/>
          <w:numId w:val="0"/>
        </w:numPr>
      </w:pPr>
      <w:r>
        <w:drawing>
          <wp:inline distT="0" distB="0" distL="114300" distR="114300">
            <wp:extent cx="5143500" cy="38354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3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2DCEFA">
      <w:pPr>
        <w:numPr>
          <w:ilvl w:val="0"/>
          <w:numId w:val="0"/>
        </w:numPr>
      </w:pPr>
    </w:p>
    <w:p w14:paraId="370EC2E4">
      <w:pPr>
        <w:numPr>
          <w:ilvl w:val="0"/>
          <w:numId w:val="0"/>
        </w:numPr>
      </w:pPr>
      <w:r>
        <w:drawing>
          <wp:inline distT="0" distB="0" distL="114300" distR="114300">
            <wp:extent cx="5092700" cy="347345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92700" cy="347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635CA">
      <w:pPr>
        <w:numPr>
          <w:ilvl w:val="0"/>
          <w:numId w:val="0"/>
        </w:numPr>
      </w:pPr>
    </w:p>
    <w:p w14:paraId="5B198335">
      <w:pPr>
        <w:numPr>
          <w:ilvl w:val="0"/>
          <w:numId w:val="0"/>
        </w:numPr>
      </w:pPr>
    </w:p>
    <w:p w14:paraId="63700F1D">
      <w:pPr>
        <w:numPr>
          <w:ilvl w:val="0"/>
          <w:numId w:val="0"/>
        </w:numPr>
      </w:pPr>
    </w:p>
    <w:p w14:paraId="29FFF14B">
      <w:pPr>
        <w:numPr>
          <w:ilvl w:val="0"/>
          <w:numId w:val="3"/>
        </w:numPr>
        <w:ind w:left="420" w:leftChars="0" w:hanging="420" w:firstLineChars="0"/>
        <w:rPr>
          <w:rFonts w:hint="default" w:eastAsia="Times New Roman" w:asciiTheme="minorAscii" w:hAnsiTheme="minorAscii" w:cstheme="minorAscii"/>
          <w:b/>
          <w:bCs/>
          <w:i w:val="0"/>
          <w:iCs w:val="0"/>
          <w:color w:val="auto"/>
          <w:kern w:val="32"/>
          <w:sz w:val="32"/>
          <w:szCs w:val="32"/>
          <w:lang w:val="en-US" w:eastAsia="pt-BR"/>
        </w:rPr>
      </w:pPr>
      <w:r>
        <w:rPr>
          <w:rFonts w:hint="default" w:eastAsia="Times New Roman" w:asciiTheme="minorAscii" w:hAnsiTheme="minorAscii" w:cstheme="minorAscii"/>
          <w:b/>
          <w:bCs/>
          <w:i w:val="0"/>
          <w:iCs w:val="0"/>
          <w:color w:val="auto"/>
          <w:kern w:val="32"/>
          <w:sz w:val="32"/>
          <w:szCs w:val="32"/>
          <w:lang w:val="en-US" w:eastAsia="pt-BR"/>
        </w:rPr>
        <w:t>SVC-AN</w:t>
      </w:r>
    </w:p>
    <w:p w14:paraId="498B3E1C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168900" cy="4527550"/>
            <wp:effectExtent l="0" t="0" r="0" b="6350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68900" cy="452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4A5AF">
      <w:pPr>
        <w:numPr>
          <w:ilvl w:val="0"/>
          <w:numId w:val="0"/>
        </w:numPr>
        <w:ind w:leftChars="0"/>
      </w:pPr>
    </w:p>
    <w:p w14:paraId="4A76A396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092700" cy="3352800"/>
            <wp:effectExtent l="0" t="0" r="0" b="0"/>
            <wp:docPr id="5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9270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42DA6">
      <w:pPr>
        <w:numPr>
          <w:ilvl w:val="0"/>
          <w:numId w:val="0"/>
        </w:numPr>
        <w:ind w:leftChars="0"/>
      </w:pPr>
    </w:p>
    <w:p w14:paraId="423B551D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099050" cy="3981450"/>
            <wp:effectExtent l="0" t="0" r="6350" b="6350"/>
            <wp:docPr id="7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99050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50659">
      <w:pPr>
        <w:numPr>
          <w:ilvl w:val="0"/>
          <w:numId w:val="0"/>
        </w:numPr>
        <w:ind w:leftChars="0"/>
      </w:pPr>
    </w:p>
    <w:p w14:paraId="5CDBE1D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092700" cy="3384550"/>
            <wp:effectExtent l="0" t="0" r="0" b="6350"/>
            <wp:docPr id="8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92700" cy="338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68693E94">
      <w:pPr>
        <w:numPr>
          <w:ilvl w:val="0"/>
          <w:numId w:val="0"/>
        </w:numPr>
        <w:ind w:leftChars="0"/>
        <w:rPr>
          <w:rFonts w:hint="default"/>
          <w:lang w:val="en-US" w:eastAsia="pt-BR"/>
        </w:rPr>
      </w:pPr>
    </w:p>
    <w:p w14:paraId="2C9019FA">
      <w:pPr>
        <w:numPr>
          <w:ilvl w:val="0"/>
          <w:numId w:val="0"/>
        </w:numPr>
        <w:ind w:leftChars="0"/>
        <w:rPr>
          <w:rFonts w:hint="default" w:eastAsia="Times New Roman" w:asciiTheme="minorAscii" w:hAnsiTheme="minorAscii" w:cstheme="minorAscii"/>
          <w:b/>
          <w:bCs/>
          <w:i w:val="0"/>
          <w:iCs w:val="0"/>
          <w:color w:val="auto"/>
          <w:kern w:val="32"/>
          <w:sz w:val="32"/>
          <w:szCs w:val="32"/>
          <w:lang w:val="en-US" w:eastAsia="pt-BR"/>
        </w:rPr>
      </w:pPr>
    </w:p>
    <w:p w14:paraId="73D4E391">
      <w:pPr>
        <w:numPr>
          <w:ilvl w:val="0"/>
          <w:numId w:val="0"/>
        </w:numPr>
      </w:pPr>
    </w:p>
    <w:p w14:paraId="79C47673">
      <w:pPr>
        <w:numPr>
          <w:ilvl w:val="0"/>
          <w:numId w:val="0"/>
        </w:numPr>
        <w:rPr>
          <w:rFonts w:hint="default"/>
          <w:lang w:val="en-US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917807"/>
    <w:multiLevelType w:val="multilevel"/>
    <w:tmpl w:val="9B917807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>
    <w:nsid w:val="1EEA0AB8"/>
    <w:multiLevelType w:val="singleLevel"/>
    <w:tmpl w:val="1EEA0AB8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E70F3"/>
    <w:rsid w:val="26CD7644"/>
    <w:rsid w:val="27484986"/>
    <w:rsid w:val="27A12394"/>
    <w:rsid w:val="27DC196F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E344D2A"/>
    <w:rsid w:val="5E624EF0"/>
    <w:rsid w:val="5ECC1FD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0</Words>
  <Characters>0</Characters>
  <Lines>0</Lines>
  <Paragraphs>0</Paragraphs>
  <TotalTime>981</TotalTime>
  <ScaleCrop>false</ScaleCrop>
  <LinksUpToDate>false</LinksUpToDate>
  <CharactersWithSpaces>0</CharactersWithSpaces>
  <Application>WPS Office_12.2.0.18165_F1E327BC-269C-435d-A152-05C5408002CA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2024-09-05T14:08:04Z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EF8630AB1EA34E5C8726A9E0BC55EC5D</vt:lpwstr>
  </property>
</Properties>
</file>