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3"/>
        <w:tblpPr w:leftFromText="180" w:rightFromText="180" w:vertAnchor="page" w:horzAnchor="page" w:tblpX="1463" w:tblpY="1325"/>
        <w:tblOverlap w:val="never"/>
        <w:tblW w:w="9797" w:type="dxa"/>
        <w:tblInd w:w="0" w:type="dxa"/>
        <w:tblBorders>
          <w:top w:val="single" w:color="7030A0" w:sz="4" w:space="0"/>
          <w:left w:val="single" w:color="7030A0" w:sz="4" w:space="0"/>
          <w:bottom w:val="single" w:color="7030A0" w:sz="4" w:space="0"/>
          <w:right w:val="single" w:color="7030A0" w:sz="4" w:space="0"/>
          <w:insideH w:val="single" w:color="7030A0" w:sz="4" w:space="0"/>
          <w:insideV w:val="single" w:color="7030A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92"/>
        <w:gridCol w:w="1142"/>
        <w:gridCol w:w="462"/>
        <w:gridCol w:w="1387"/>
        <w:gridCol w:w="433"/>
        <w:gridCol w:w="995"/>
        <w:gridCol w:w="858"/>
        <w:gridCol w:w="2528"/>
      </w:tblGrid>
      <w:tr w14:paraId="5E7576C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6" w:hRule="atLeast"/>
        </w:trPr>
        <w:tc>
          <w:tcPr>
            <w:tcW w:w="1992" w:type="dxa"/>
            <w:shd w:val="clear" w:color="auto" w:fill="7030A0"/>
            <w:vAlign w:val="center"/>
          </w:tcPr>
          <w:p w14:paraId="2C075F91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bookmarkStart w:id="0" w:name="_Hlk88732846"/>
            <w:bookmarkEnd w:id="0"/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 xml:space="preserve">  Sprint</w:t>
            </w:r>
          </w:p>
        </w:tc>
        <w:tc>
          <w:tcPr>
            <w:tcW w:w="1604" w:type="dxa"/>
            <w:gridSpan w:val="2"/>
            <w:shd w:val="clear" w:color="auto" w:fill="7030A0"/>
            <w:vAlign w:val="center"/>
          </w:tcPr>
          <w:p w14:paraId="759F7244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História</w:t>
            </w:r>
          </w:p>
        </w:tc>
        <w:tc>
          <w:tcPr>
            <w:tcW w:w="1387" w:type="dxa"/>
            <w:shd w:val="clear" w:color="auto" w:fill="7030A0"/>
            <w:vAlign w:val="center"/>
          </w:tcPr>
          <w:p w14:paraId="64F9D813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Versão</w:t>
            </w:r>
          </w:p>
        </w:tc>
        <w:tc>
          <w:tcPr>
            <w:tcW w:w="1428" w:type="dxa"/>
            <w:gridSpan w:val="2"/>
            <w:shd w:val="clear" w:color="auto" w:fill="7030A0"/>
            <w:vAlign w:val="center"/>
          </w:tcPr>
          <w:p w14:paraId="6657707E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Pacote</w:t>
            </w:r>
          </w:p>
        </w:tc>
        <w:tc>
          <w:tcPr>
            <w:tcW w:w="3386" w:type="dxa"/>
            <w:gridSpan w:val="2"/>
            <w:shd w:val="clear" w:color="auto" w:fill="7030A0"/>
            <w:vAlign w:val="center"/>
          </w:tcPr>
          <w:p w14:paraId="2137E6C6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Id testlink</w:t>
            </w:r>
          </w:p>
        </w:tc>
      </w:tr>
      <w:tr w14:paraId="0C71C97B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6" w:hRule="atLeast"/>
        </w:trPr>
        <w:tc>
          <w:tcPr>
            <w:tcW w:w="1992" w:type="dxa"/>
            <w:vAlign w:val="center"/>
          </w:tcPr>
          <w:p w14:paraId="7982E92A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HAnsi" w:hAnsiTheme="minorHAnsi"/>
                <w:bCs/>
                <w:sz w:val="22"/>
                <w:szCs w:val="22"/>
              </w:rPr>
              <w:t>Linx ERP FFCA - S#</w:t>
            </w:r>
            <w:r>
              <w:rPr>
                <w:rFonts w:hint="default"/>
                <w:bCs/>
                <w:sz w:val="22"/>
                <w:szCs w:val="22"/>
                <w:lang w:val="pt-BR"/>
              </w:rPr>
              <w:t>24-10</w:t>
            </w:r>
          </w:p>
        </w:tc>
        <w:tc>
          <w:tcPr>
            <w:tcW w:w="1604" w:type="dxa"/>
            <w:gridSpan w:val="2"/>
            <w:vAlign w:val="center"/>
          </w:tcPr>
          <w:p w14:paraId="35EBEFE9">
            <w:pPr>
              <w:spacing w:before="60" w:after="0" w:line="240" w:lineRule="auto"/>
              <w:ind w:left="57" w:right="57"/>
              <w:jc w:val="center"/>
              <w:rPr>
                <w:rStyle w:val="10"/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18"/>
                <w:szCs w:val="18"/>
                <w:shd w:val="clear" w:fill="FFFFFF"/>
                <w:lang w:val="pt-BR"/>
              </w:rPr>
            </w:pPr>
            <w:r>
              <w:rPr>
                <w:rStyle w:val="10"/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18"/>
                <w:szCs w:val="18"/>
                <w:shd w:val="clear" w:fill="FFFFFF"/>
              </w:rPr>
              <w:t>LINXERP-</w:t>
            </w:r>
            <w:r>
              <w:rPr>
                <w:rStyle w:val="10"/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18"/>
                <w:szCs w:val="18"/>
                <w:shd w:val="clear" w:fill="FFFFFF"/>
                <w:lang w:val="pt-BR"/>
              </w:rPr>
              <w:t>19893</w:t>
            </w:r>
          </w:p>
        </w:tc>
        <w:tc>
          <w:tcPr>
            <w:tcW w:w="1387" w:type="dxa"/>
            <w:vAlign w:val="center"/>
          </w:tcPr>
          <w:p w14:paraId="1BF8995F">
            <w:pPr>
              <w:spacing w:before="60" w:after="0" w:line="240" w:lineRule="auto"/>
              <w:ind w:left="57" w:right="57"/>
              <w:jc w:val="center"/>
              <w:rPr>
                <w:rFonts w:hint="default" w:ascii="Arial" w:hAnsi="Arial" w:cstheme="minorHAnsi"/>
                <w:bCs/>
                <w:sz w:val="20"/>
                <w:szCs w:val="20"/>
                <w:lang w:val="pt-BR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8.01.000</w:t>
            </w:r>
            <w:r>
              <w:rPr>
                <w:rFonts w:hint="default" w:cstheme="minorHAnsi"/>
                <w:bCs/>
                <w:sz w:val="20"/>
                <w:szCs w:val="20"/>
                <w:lang w:val="pt-BR"/>
              </w:rPr>
              <w:t>7</w:t>
            </w:r>
          </w:p>
        </w:tc>
        <w:tc>
          <w:tcPr>
            <w:tcW w:w="1428" w:type="dxa"/>
            <w:gridSpan w:val="2"/>
            <w:vAlign w:val="center"/>
          </w:tcPr>
          <w:p w14:paraId="156A5BCF">
            <w:pPr>
              <w:spacing w:before="60" w:after="0" w:line="240" w:lineRule="auto"/>
              <w:ind w:left="57" w:right="57"/>
              <w:jc w:val="center"/>
              <w:rPr>
                <w:rFonts w:hint="default" w:ascii="Arial" w:hAnsi="Arial" w:cstheme="minorAscii"/>
                <w:sz w:val="20"/>
                <w:szCs w:val="20"/>
                <w:lang w:val="pt-BR"/>
              </w:rPr>
            </w:pPr>
            <w:r>
              <w:rPr>
                <w:rFonts w:asciiTheme="minorAscii" w:hAnsiTheme="minorAscii" w:cstheme="minorAscii"/>
                <w:sz w:val="22"/>
                <w:szCs w:val="22"/>
              </w:rPr>
              <w:t>HF 0</w:t>
            </w:r>
            <w:r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  <w:t>2.24.010</w:t>
            </w:r>
          </w:p>
        </w:tc>
        <w:tc>
          <w:tcPr>
            <w:tcW w:w="3386" w:type="dxa"/>
            <w:gridSpan w:val="2"/>
            <w:vAlign w:val="center"/>
          </w:tcPr>
          <w:p w14:paraId="1298BABB">
            <w:pPr>
              <w:spacing w:before="60" w:after="0" w:line="240" w:lineRule="auto"/>
              <w:ind w:left="57" w:right="57"/>
              <w:jc w:val="both"/>
              <w:rPr>
                <w:rFonts w:hint="default"/>
                <w:bCs/>
                <w:sz w:val="18"/>
                <w:szCs w:val="18"/>
                <w:lang w:val="pt-BR"/>
              </w:rPr>
            </w:pPr>
          </w:p>
        </w:tc>
      </w:tr>
      <w:tr w14:paraId="759E782C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6" w:hRule="atLeast"/>
        </w:trPr>
        <w:tc>
          <w:tcPr>
            <w:tcW w:w="3134" w:type="dxa"/>
            <w:gridSpan w:val="2"/>
            <w:shd w:val="clear" w:color="auto" w:fill="7030A0"/>
            <w:vAlign w:val="center"/>
          </w:tcPr>
          <w:p w14:paraId="083AB85E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Banco teste</w:t>
            </w:r>
          </w:p>
        </w:tc>
        <w:tc>
          <w:tcPr>
            <w:tcW w:w="2282" w:type="dxa"/>
            <w:gridSpan w:val="3"/>
            <w:shd w:val="clear" w:color="auto" w:fill="7030A0"/>
            <w:vAlign w:val="center"/>
          </w:tcPr>
          <w:p w14:paraId="2614C65D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Servidor</w:t>
            </w:r>
          </w:p>
        </w:tc>
        <w:tc>
          <w:tcPr>
            <w:tcW w:w="1853" w:type="dxa"/>
            <w:gridSpan w:val="2"/>
            <w:shd w:val="clear" w:color="auto" w:fill="7030A0"/>
            <w:vAlign w:val="center"/>
          </w:tcPr>
          <w:p w14:paraId="1034D586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Período teste</w:t>
            </w:r>
          </w:p>
        </w:tc>
        <w:tc>
          <w:tcPr>
            <w:tcW w:w="2528" w:type="dxa"/>
            <w:shd w:val="clear" w:color="auto" w:fill="7030A0"/>
            <w:vAlign w:val="center"/>
          </w:tcPr>
          <w:p w14:paraId="0E2E1F2F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Analista</w:t>
            </w:r>
          </w:p>
        </w:tc>
      </w:tr>
      <w:tr w14:paraId="6F5F7A37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134" w:type="dxa"/>
            <w:gridSpan w:val="2"/>
            <w:vAlign w:val="center"/>
          </w:tcPr>
          <w:p w14:paraId="0376385F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hint="default"/>
                <w:bCs/>
                <w:sz w:val="22"/>
                <w:szCs w:val="22"/>
                <w:lang w:val="pt-BR"/>
              </w:rPr>
              <w:t>INOVACAO_LinxERP</w:t>
            </w:r>
          </w:p>
        </w:tc>
        <w:tc>
          <w:tcPr>
            <w:tcW w:w="2282" w:type="dxa"/>
            <w:gridSpan w:val="3"/>
            <w:vAlign w:val="center"/>
          </w:tcPr>
          <w:p w14:paraId="4C62AE39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\\qa-erp-app.linxdev.local</w:t>
            </w:r>
          </w:p>
        </w:tc>
        <w:tc>
          <w:tcPr>
            <w:tcW w:w="1853" w:type="dxa"/>
            <w:gridSpan w:val="2"/>
            <w:vAlign w:val="center"/>
          </w:tcPr>
          <w:p w14:paraId="5F9AFA74">
            <w:pPr>
              <w:spacing w:before="60" w:after="0" w:line="240" w:lineRule="auto"/>
              <w:ind w:left="57" w:right="57"/>
              <w:jc w:val="both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  <w:t>28/10/2024</w:t>
            </w:r>
          </w:p>
        </w:tc>
        <w:tc>
          <w:tcPr>
            <w:tcW w:w="2528" w:type="dxa"/>
            <w:vAlign w:val="center"/>
          </w:tcPr>
          <w:p w14:paraId="458C6FE3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hint="default" w:cstheme="minorHAnsi"/>
                <w:bCs/>
                <w:sz w:val="22"/>
                <w:szCs w:val="22"/>
                <w:lang w:val="pt-BR"/>
              </w:rPr>
              <w:t>Ivanei brito</w:t>
            </w:r>
          </w:p>
        </w:tc>
      </w:tr>
      <w:tr w14:paraId="1F01FE1E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6" w:hRule="atLeast"/>
        </w:trPr>
        <w:tc>
          <w:tcPr>
            <w:tcW w:w="9797" w:type="dxa"/>
            <w:gridSpan w:val="8"/>
            <w:vAlign w:val="center"/>
          </w:tcPr>
          <w:p w14:paraId="215DCB9F"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hanging="360"/>
              <w:jc w:val="left"/>
              <w:rPr>
                <w:sz w:val="18"/>
                <w:szCs w:val="18"/>
              </w:rPr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18"/>
                <w:szCs w:val="18"/>
                <w:bdr w:val="none" w:color="auto" w:sz="0" w:space="0"/>
                <w:shd w:val="clear" w:fill="FFFFFF"/>
              </w:rPr>
              <w:fldChar w:fldCharType="begin"/>
            </w: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18"/>
                <w:szCs w:val="18"/>
                <w:bdr w:val="none" w:color="auto" w:sz="0" w:space="0"/>
                <w:shd w:val="clear" w:fill="FFFFFF"/>
              </w:rPr>
              <w:instrText xml:space="preserve"> HYPERLINK "https://jira.linx.com.br/browse/LINXERP-19893" \o "Melhoria de performance - Alteração na procedure LX_CTB_CONTABILIZA_ESTOQUE " </w:instrText>
            </w: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18"/>
                <w:szCs w:val="18"/>
                <w:bdr w:val="none" w:color="auto" w:sz="0" w:space="0"/>
                <w:shd w:val="clear" w:fill="FFFFFF"/>
              </w:rPr>
              <w:fldChar w:fldCharType="separate"/>
            </w:r>
            <w:r>
              <w:rPr>
                <w:rStyle w:val="10"/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18"/>
                <w:szCs w:val="18"/>
                <w:bdr w:val="none" w:color="auto" w:sz="0" w:space="0"/>
                <w:shd w:val="clear" w:fill="FFFFFF"/>
              </w:rPr>
              <w:t>LINXERP-19893 Melhoria de performance - Alteração na procedure LX_CTB_CONTABILIZA_ESTOQUE 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18"/>
                <w:szCs w:val="18"/>
                <w:bdr w:val="none" w:color="auto" w:sz="0" w:space="0"/>
                <w:shd w:val="clear" w:fill="FFFFFF"/>
              </w:rPr>
              <w:fldChar w:fldCharType="end"/>
            </w:r>
          </w:p>
          <w:p w14:paraId="4675BCF7">
            <w:pPr>
              <w:keepNext w:val="0"/>
              <w:keepLines w:val="0"/>
              <w:widowControl/>
              <w:numPr>
                <w:ilvl w:val="0"/>
                <w:numId w:val="2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hanging="360"/>
              <w:jc w:val="both"/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22"/>
                <w:szCs w:val="22"/>
                <w:shd w:val="clear" w:fill="FFFFFF"/>
                <w:lang w:val="pt-BR"/>
              </w:rPr>
            </w:pPr>
          </w:p>
        </w:tc>
      </w:tr>
    </w:tbl>
    <w:p w14:paraId="77A71351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-360" w:leftChars="0" w:right="0" w:rightChars="0"/>
        <w:jc w:val="left"/>
        <w:rPr>
          <w:rFonts w:hint="default" w:ascii="Segoe UI" w:hAnsi="Segoe UI" w:eastAsia="Segoe UI" w:cs="Segoe UI"/>
          <w:i w:val="0"/>
          <w:iCs w:val="0"/>
          <w:caps w:val="0"/>
          <w:color w:val="0052CC"/>
          <w:spacing w:val="0"/>
          <w:sz w:val="22"/>
          <w:szCs w:val="22"/>
          <w:shd w:val="clear" w:fill="FFFFFF"/>
          <w:lang w:val="pt-BR"/>
        </w:rPr>
      </w:pPr>
    </w:p>
    <w:p w14:paraId="768F97D5">
      <w:pPr>
        <w:rPr>
          <w:rFonts w:hint="default"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en-US" w:eastAsia="pt-BR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t>Descrição</w:t>
      </w:r>
      <w:r>
        <w:rPr>
          <w:rFonts w:hint="default"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en-US" w:eastAsia="pt-BR"/>
        </w:rPr>
        <w:t>.</w:t>
      </w:r>
    </w:p>
    <w:p w14:paraId="2FC6A657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rPr>
          <w:rFonts w:ascii="Segoe UI" w:hAnsi="Segoe UI" w:eastAsia="Segoe UI" w:cs="Segoe UI"/>
          <w:i w:val="0"/>
          <w:iCs w:val="0"/>
          <w:caps w:val="0"/>
          <w:color w:val="172B4D"/>
          <w:spacing w:val="0"/>
          <w:sz w:val="20"/>
          <w:szCs w:val="20"/>
        </w:rPr>
      </w:pP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0"/>
          <w:szCs w:val="20"/>
          <w:bdr w:val="none" w:color="auto" w:sz="0" w:space="0"/>
          <w:shd w:val="clear" w:fill="FFFFFF"/>
        </w:rPr>
        <w:t>O comando abaixo está gerando lentidão:</w:t>
      </w:r>
    </w:p>
    <w:p w14:paraId="72389A0F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20" w:beforeAutospacing="0" w:after="0" w:afterAutospacing="0"/>
        <w:ind w:left="0" w:right="0" w:firstLine="0"/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0"/>
          <w:szCs w:val="20"/>
        </w:rPr>
      </w:pP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0"/>
          <w:szCs w:val="20"/>
          <w:bdr w:val="none" w:color="auto" w:sz="0" w:space="0"/>
          <w:shd w:val="clear" w:fill="FFFFFF"/>
        </w:rPr>
        <w:t>UPDATE A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0"/>
          <w:szCs w:val="20"/>
          <w:bdr w:val="none" w:color="auto" w:sz="0" w:space="0"/>
          <w:shd w:val="clear" w:fill="FFFFFF"/>
        </w:rPr>
        <w:br w:type="textWrapping"/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0"/>
          <w:szCs w:val="20"/>
          <w:bdr w:val="none" w:color="auto" w:sz="0" w:space="0"/>
          <w:shd w:val="clear" w:fill="FFFFFF"/>
        </w:rPr>
        <w:t>SET CUSTO = C.CUSTO_MEDIO_UNITARIO,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0"/>
          <w:szCs w:val="20"/>
          <w:bdr w:val="none" w:color="auto" w:sz="0" w:space="0"/>
          <w:shd w:val="clear" w:fill="FFFFFF"/>
        </w:rPr>
        <w:br w:type="textWrapping"/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0"/>
          <w:szCs w:val="20"/>
          <w:bdr w:val="none" w:color="auto" w:sz="0" w:space="0"/>
          <w:shd w:val="clear" w:fill="FFFFFF"/>
        </w:rPr>
        <w:t>DATA_PARA_TRANSFERENCIA = A.DATA_PARA_TRANSFERENCIA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0"/>
          <w:szCs w:val="20"/>
          <w:bdr w:val="none" w:color="auto" w:sz="0" w:space="0"/>
          <w:shd w:val="clear" w:fill="FFFFFF"/>
        </w:rPr>
        <w:br w:type="textWrapping"/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0"/>
          <w:szCs w:val="20"/>
          <w:bdr w:val="none" w:color="auto" w:sz="0" w:space="0"/>
          <w:shd w:val="clear" w:fill="FFFFFF"/>
        </w:rPr>
        <w:t>FROM CM_ESTOQUE_PA C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0"/>
          <w:szCs w:val="20"/>
          <w:bdr w:val="none" w:color="auto" w:sz="0" w:space="0"/>
          <w:shd w:val="clear" w:fill="FFFFFF"/>
        </w:rPr>
        <w:br w:type="textWrapping"/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0"/>
          <w:szCs w:val="20"/>
          <w:bdr w:val="none" w:color="auto" w:sz="0" w:space="0"/>
          <w:shd w:val="clear" w:fill="FFFFFF"/>
        </w:rPr>
        <w:t>INNER JOIN LOJAS_VAREJO L ON L.FILIAL = C.FILIAL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0"/>
          <w:szCs w:val="20"/>
          <w:bdr w:val="none" w:color="auto" w:sz="0" w:space="0"/>
          <w:shd w:val="clear" w:fill="FFFFFF"/>
        </w:rPr>
        <w:br w:type="textWrapping"/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0"/>
          <w:szCs w:val="20"/>
          <w:bdr w:val="none" w:color="auto" w:sz="0" w:space="0"/>
          <w:shd w:val="clear" w:fill="FFFFFF"/>
        </w:rPr>
        <w:t>INNER JOIN LOJA_VENDA_PRODUTO A ON A.CODIGO_FILIAL = L.CODIGO_FILIAL AND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0"/>
          <w:szCs w:val="20"/>
          <w:bdr w:val="none" w:color="auto" w:sz="0" w:space="0"/>
          <w:shd w:val="clear" w:fill="FFFFFF"/>
        </w:rPr>
        <w:br w:type="textWrapping"/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0"/>
          <w:szCs w:val="20"/>
          <w:bdr w:val="none" w:color="auto" w:sz="0" w:space="0"/>
          <w:shd w:val="clear" w:fill="FFFFFF"/>
        </w:rPr>
        <w:t>A.PRODUTO = C.PRODUTO AND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0"/>
          <w:szCs w:val="20"/>
          <w:bdr w:val="none" w:color="auto" w:sz="0" w:space="0"/>
          <w:shd w:val="clear" w:fill="FFFFFF"/>
        </w:rPr>
        <w:br w:type="textWrapping"/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0"/>
          <w:szCs w:val="20"/>
          <w:bdr w:val="none" w:color="auto" w:sz="0" w:space="0"/>
          <w:shd w:val="clear" w:fill="FFFFFF"/>
        </w:rPr>
        <w:t>( A.COR_PRODUTO = C.COR_PRODUTO OR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0"/>
          <w:szCs w:val="20"/>
          <w:bdr w:val="none" w:color="auto" w:sz="0" w:space="0"/>
          <w:shd w:val="clear" w:fill="FFFFFF"/>
        </w:rPr>
        <w:br w:type="textWrapping"/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0"/>
          <w:szCs w:val="20"/>
          <w:bdr w:val="none" w:color="auto" w:sz="0" w:space="0"/>
          <w:shd w:val="clear" w:fill="FFFFFF"/>
        </w:rPr>
        <w:t>@CUSTO_COR = 0 ) AND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0"/>
          <w:szCs w:val="20"/>
          <w:bdr w:val="none" w:color="auto" w:sz="0" w:space="0"/>
          <w:shd w:val="clear" w:fill="FFFFFF"/>
        </w:rPr>
        <w:br w:type="textWrapping"/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0"/>
          <w:szCs w:val="20"/>
          <w:bdr w:val="none" w:color="auto" w:sz="0" w:space="0"/>
          <w:shd w:val="clear" w:fill="FFFFFF"/>
        </w:rPr>
        <w:t>A.DATA_VENDA BETWEEN ( ISNULL(@DATA_SALDO_ANTERIOR,'19000101') + 1 ) AND @DATA_FECHAMENTO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0"/>
          <w:szCs w:val="20"/>
          <w:bdr w:val="none" w:color="auto" w:sz="0" w:space="0"/>
          <w:shd w:val="clear" w:fill="FFFFFF"/>
        </w:rPr>
        <w:br w:type="textWrapping"/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0"/>
          <w:szCs w:val="20"/>
          <w:bdr w:val="none" w:color="auto" w:sz="0" w:space="0"/>
          <w:shd w:val="clear" w:fill="FFFFFF"/>
        </w:rPr>
        <w:t>WHERE C.COD_CUSTO_MEDIO = @COD_CUSTO_MEDIO AND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0"/>
          <w:szCs w:val="20"/>
          <w:bdr w:val="none" w:color="auto" w:sz="0" w:space="0"/>
          <w:shd w:val="clear" w:fill="FFFFFF"/>
        </w:rPr>
        <w:br w:type="textWrapping"/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0"/>
          <w:szCs w:val="20"/>
          <w:bdr w:val="none" w:color="auto" w:sz="0" w:space="0"/>
          <w:shd w:val="clear" w:fill="FFFFFF"/>
        </w:rPr>
        <w:t>ISNULL(A.CUSTO,0) &lt;&gt; C.CUSTO_MEDIO_UNITARIO</w:t>
      </w:r>
    </w:p>
    <w:p w14:paraId="6DD654B3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20" w:beforeAutospacing="0" w:after="0" w:afterAutospacing="0"/>
        <w:ind w:left="0" w:right="0" w:firstLine="0"/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0"/>
          <w:szCs w:val="20"/>
        </w:rPr>
      </w:pP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0"/>
          <w:szCs w:val="20"/>
          <w:bdr w:val="none" w:color="auto" w:sz="0" w:space="0"/>
          <w:shd w:val="clear" w:fill="FFFFFF"/>
        </w:rPr>
        <w:t>Após avaliação na base HML, sugiro o índice abaixo: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0"/>
          <w:szCs w:val="20"/>
          <w:bdr w:val="none" w:color="auto" w:sz="0" w:space="0"/>
          <w:shd w:val="clear" w:fill="FFFFFF"/>
        </w:rPr>
        <w:br w:type="textWrapping"/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0"/>
          <w:szCs w:val="20"/>
          <w:bdr w:val="none" w:color="auto" w:sz="0" w:space="0"/>
          <w:shd w:val="clear" w:fill="FFFFFF"/>
        </w:rPr>
        <w:t>Ganho em 69%</w:t>
      </w:r>
    </w:p>
    <w:p w14:paraId="4B090FA9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20" w:beforeAutospacing="0" w:after="0" w:afterAutospacing="0"/>
        <w:ind w:left="0" w:right="0" w:firstLine="0"/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0"/>
          <w:szCs w:val="20"/>
        </w:rPr>
      </w:pP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0"/>
          <w:szCs w:val="20"/>
          <w:bdr w:val="none" w:color="auto" w:sz="0" w:space="0"/>
          <w:shd w:val="clear" w:fill="FFFFFF"/>
        </w:rPr>
        <w:t>CREATE NONCLUSTERED INDEX [IN_LOJA_VENDA_PRODUTO_DATA_VENDA_INCL_PRODUTO] ON [dbo].[LOJA_VENDA_PRODUTO] ([DATA_VENDA])INCLUDE ([PRODUTO],[COR_PRODUTO],[DATA_PARA_TRANSFERENCIA],[CUSTO]) WITH FILLFACTOR=80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0"/>
          <w:szCs w:val="20"/>
          <w:bdr w:val="none" w:color="auto" w:sz="0" w:space="0"/>
          <w:shd w:val="clear" w:fill="FFFFFF"/>
        </w:rPr>
        <w:br w:type="textWrapping"/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0"/>
          <w:szCs w:val="20"/>
          <w:bdr w:val="none" w:color="auto" w:sz="0" w:space="0"/>
          <w:shd w:val="clear" w:fill="FFFFFF"/>
        </w:rPr>
        <w:t>GO</w:t>
      </w:r>
    </w:p>
    <w:p w14:paraId="372026ED">
      <w:pP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</w:p>
    <w:p w14:paraId="0A5751E0">
      <w:pP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t>Critérios de aceite.</w:t>
      </w:r>
    </w:p>
    <w:p w14:paraId="36FE6B8A">
      <w:pPr>
        <w:keepNext w:val="0"/>
        <w:keepLines w:val="0"/>
        <w:widowControl/>
        <w:suppressLineNumbers w:val="0"/>
        <w:jc w:val="left"/>
        <w:rPr>
          <w:rFonts w:hint="default" w:eastAsia="Times New Roman" w:asciiTheme="minorAscii" w:hAnsiTheme="minorAscii" w:cstheme="minorAscii"/>
          <w:i w:val="0"/>
          <w:iCs w:val="0"/>
          <w:color w:val="7030A0"/>
          <w:kern w:val="32"/>
          <w:sz w:val="20"/>
          <w:szCs w:val="20"/>
          <w:lang w:val="pt-BR" w:eastAsia="pt-BR"/>
        </w:rPr>
      </w:pP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0"/>
          <w:szCs w:val="20"/>
          <w:bdr w:val="none" w:color="auto" w:sz="0" w:space="0"/>
          <w:shd w:val="clear" w:fill="FFFFFF"/>
          <w:lang w:val="pt-BR"/>
        </w:rPr>
        <w:t xml:space="preserve">Gerar rotina, e não deverá ocorrer erro. </w:t>
      </w:r>
    </w:p>
    <w:p w14:paraId="5442E808">
      <w:pPr>
        <w:keepNext w:val="0"/>
        <w:keepLines w:val="0"/>
        <w:widowControl/>
        <w:suppressLineNumbers w:val="0"/>
        <w:jc w:val="left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t>Roteiro de Testes e Validação.</w:t>
      </w:r>
    </w:p>
    <w:p w14:paraId="753D1942">
      <w:pPr>
        <w:keepNext w:val="0"/>
        <w:keepLines w:val="0"/>
        <w:widowControl/>
        <w:suppressLineNumbers w:val="0"/>
        <w:jc w:val="left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</w:p>
    <w:p w14:paraId="2850A4AC">
      <w:pPr>
        <w:keepNext w:val="0"/>
        <w:keepLines w:val="0"/>
        <w:widowControl/>
        <w:suppressLineNumbers w:val="0"/>
        <w:jc w:val="left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</w:p>
    <w:p w14:paraId="4F8B12E5">
      <w:pPr>
        <w:keepNext w:val="0"/>
        <w:keepLines w:val="0"/>
        <w:widowControl/>
        <w:suppressLineNumbers w:val="0"/>
        <w:jc w:val="left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</w:p>
    <w:p w14:paraId="306D99E7">
      <w:pPr>
        <w:keepNext w:val="0"/>
        <w:keepLines w:val="0"/>
        <w:widowControl/>
        <w:suppressLineNumbers w:val="0"/>
        <w:jc w:val="left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</w:p>
    <w:p w14:paraId="443399A9">
      <w:pPr>
        <w:keepNext w:val="0"/>
        <w:keepLines w:val="0"/>
        <w:widowControl/>
        <w:suppressLineNumbers w:val="0"/>
        <w:jc w:val="left"/>
      </w:pPr>
      <w:r>
        <w:drawing>
          <wp:inline distT="0" distB="0" distL="114300" distR="114300">
            <wp:extent cx="5266690" cy="2777490"/>
            <wp:effectExtent l="0" t="0" r="6350" b="1143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7774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70434F">
      <w:pPr>
        <w:keepNext w:val="0"/>
        <w:keepLines w:val="0"/>
        <w:widowControl/>
        <w:suppressLineNumbers w:val="0"/>
        <w:jc w:val="left"/>
      </w:pPr>
      <w:r>
        <w:drawing>
          <wp:inline distT="0" distB="0" distL="114300" distR="114300">
            <wp:extent cx="5269230" cy="2776220"/>
            <wp:effectExtent l="0" t="0" r="3810" b="1270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776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A62C94">
      <w:pPr>
        <w:keepNext w:val="0"/>
        <w:keepLines w:val="0"/>
        <w:widowControl/>
        <w:suppressLineNumbers w:val="0"/>
        <w:jc w:val="left"/>
      </w:pPr>
      <w:r>
        <w:drawing>
          <wp:inline distT="0" distB="0" distL="114300" distR="114300">
            <wp:extent cx="5272405" cy="4497705"/>
            <wp:effectExtent l="0" t="0" r="635" b="13335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44977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FE305AE">
      <w:pPr>
        <w:keepNext w:val="0"/>
        <w:keepLines w:val="0"/>
        <w:widowControl/>
        <w:suppressLineNumbers w:val="0"/>
        <w:jc w:val="left"/>
      </w:pPr>
    </w:p>
    <w:p w14:paraId="5D908338">
      <w:pPr>
        <w:keepNext w:val="0"/>
        <w:keepLines w:val="0"/>
        <w:widowControl/>
        <w:suppressLineNumbers w:val="0"/>
        <w:jc w:val="left"/>
        <w:rPr>
          <w:rFonts w:hint="default"/>
          <w:lang w:val="en-US" w:eastAsia="pt-BR"/>
        </w:rPr>
      </w:pPr>
      <w:r>
        <w:drawing>
          <wp:inline distT="0" distB="0" distL="114300" distR="114300">
            <wp:extent cx="4975860" cy="4015740"/>
            <wp:effectExtent l="0" t="0" r="7620" b="762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4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975860" cy="4015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1" w:name="_GoBack"/>
      <w:bookmarkEnd w:id="1"/>
    </w:p>
    <w:p w14:paraId="6DC3004B">
      <w:pPr>
        <w:keepNext w:val="0"/>
        <w:keepLines w:val="0"/>
        <w:widowControl/>
        <w:suppressLineNumbers w:val="0"/>
        <w:jc w:val="left"/>
        <w:rPr>
          <w:rFonts w:hint="default"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en-US" w:eastAsia="pt-BR"/>
        </w:rPr>
      </w:pP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1F337E5"/>
    <w:multiLevelType w:val="multilevel"/>
    <w:tmpl w:val="A1F337E5"/>
    <w:lvl w:ilvl="0" w:tentative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 w:tentative="0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 w:tentative="0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 w:tentative="0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 w:tentative="0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 w:tentative="0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 w:tentative="0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 w:tentative="0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 w:tentative="0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abstractNum w:abstractNumId="1">
    <w:nsid w:val="CB4F1FE9"/>
    <w:multiLevelType w:val="multilevel"/>
    <w:tmpl w:val="CB4F1FE9"/>
    <w:lvl w:ilvl="0" w:tentative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 w:tentative="0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 w:tentative="0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 w:tentative="0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 w:tentative="0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 w:tentative="0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 w:tentative="0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 w:tentative="0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 w:tentative="0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708"/>
  <w:drawingGridVerticalSpacing w:val="156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doNotWrapTextWithPunct/>
    <w:doNotUseEastAsianBreakRules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E3A94"/>
    <w:rsid w:val="001A41A5"/>
    <w:rsid w:val="00CE64F8"/>
    <w:rsid w:val="013019FE"/>
    <w:rsid w:val="016650C2"/>
    <w:rsid w:val="020A3A20"/>
    <w:rsid w:val="023F6FEA"/>
    <w:rsid w:val="03783943"/>
    <w:rsid w:val="03BD3D28"/>
    <w:rsid w:val="044E0BB7"/>
    <w:rsid w:val="048030F3"/>
    <w:rsid w:val="04AA2F91"/>
    <w:rsid w:val="05151950"/>
    <w:rsid w:val="068621B7"/>
    <w:rsid w:val="06A3348D"/>
    <w:rsid w:val="06C52996"/>
    <w:rsid w:val="06F4706F"/>
    <w:rsid w:val="077255E5"/>
    <w:rsid w:val="07A131CB"/>
    <w:rsid w:val="07CB629E"/>
    <w:rsid w:val="086C2911"/>
    <w:rsid w:val="08A05BAD"/>
    <w:rsid w:val="09B74C81"/>
    <w:rsid w:val="0A271BAD"/>
    <w:rsid w:val="0A5577F3"/>
    <w:rsid w:val="0A661A9B"/>
    <w:rsid w:val="0AE44951"/>
    <w:rsid w:val="0B283D95"/>
    <w:rsid w:val="0B2B5724"/>
    <w:rsid w:val="0B6705A3"/>
    <w:rsid w:val="0C7B1117"/>
    <w:rsid w:val="0C967325"/>
    <w:rsid w:val="0CBF70F5"/>
    <w:rsid w:val="0CC57764"/>
    <w:rsid w:val="0D17393E"/>
    <w:rsid w:val="0D395A0A"/>
    <w:rsid w:val="0E4C6FC6"/>
    <w:rsid w:val="0ED70A1C"/>
    <w:rsid w:val="0F381577"/>
    <w:rsid w:val="0F4B7B00"/>
    <w:rsid w:val="100551F8"/>
    <w:rsid w:val="10326144"/>
    <w:rsid w:val="106C2876"/>
    <w:rsid w:val="11054641"/>
    <w:rsid w:val="126001F6"/>
    <w:rsid w:val="14121BB6"/>
    <w:rsid w:val="142E28F1"/>
    <w:rsid w:val="14771888"/>
    <w:rsid w:val="14C61B0F"/>
    <w:rsid w:val="14C831D3"/>
    <w:rsid w:val="14FD583E"/>
    <w:rsid w:val="151A41E0"/>
    <w:rsid w:val="153648E7"/>
    <w:rsid w:val="15767345"/>
    <w:rsid w:val="158836D4"/>
    <w:rsid w:val="16642217"/>
    <w:rsid w:val="17512E3A"/>
    <w:rsid w:val="17542B40"/>
    <w:rsid w:val="178C684A"/>
    <w:rsid w:val="17964A5F"/>
    <w:rsid w:val="17FF44C7"/>
    <w:rsid w:val="18A27CC4"/>
    <w:rsid w:val="18A848C9"/>
    <w:rsid w:val="19353C0A"/>
    <w:rsid w:val="19805345"/>
    <w:rsid w:val="1A1D68B9"/>
    <w:rsid w:val="1A6E5994"/>
    <w:rsid w:val="1B210783"/>
    <w:rsid w:val="1B663DDC"/>
    <w:rsid w:val="1B896229"/>
    <w:rsid w:val="1BB952B8"/>
    <w:rsid w:val="1C045031"/>
    <w:rsid w:val="1C1D274E"/>
    <w:rsid w:val="1C306FEC"/>
    <w:rsid w:val="1C366537"/>
    <w:rsid w:val="1C901A6A"/>
    <w:rsid w:val="1C991CB0"/>
    <w:rsid w:val="1CDA53FC"/>
    <w:rsid w:val="1CFB5475"/>
    <w:rsid w:val="1D550671"/>
    <w:rsid w:val="1DCA5694"/>
    <w:rsid w:val="1DE174C9"/>
    <w:rsid w:val="1DFB2AC3"/>
    <w:rsid w:val="1E730D3D"/>
    <w:rsid w:val="1E74234E"/>
    <w:rsid w:val="1EDD1894"/>
    <w:rsid w:val="20014B53"/>
    <w:rsid w:val="203E004F"/>
    <w:rsid w:val="20735E42"/>
    <w:rsid w:val="20A03A95"/>
    <w:rsid w:val="20A868A5"/>
    <w:rsid w:val="20E56A7F"/>
    <w:rsid w:val="20F44C1E"/>
    <w:rsid w:val="21C2122A"/>
    <w:rsid w:val="220529E0"/>
    <w:rsid w:val="221E562F"/>
    <w:rsid w:val="22CB2A35"/>
    <w:rsid w:val="23474606"/>
    <w:rsid w:val="240E2FA2"/>
    <w:rsid w:val="24A12FC2"/>
    <w:rsid w:val="24F414B1"/>
    <w:rsid w:val="24F86CD5"/>
    <w:rsid w:val="257924FF"/>
    <w:rsid w:val="25B771E5"/>
    <w:rsid w:val="25BE70F3"/>
    <w:rsid w:val="26CD7644"/>
    <w:rsid w:val="27484986"/>
    <w:rsid w:val="27A12394"/>
    <w:rsid w:val="27DC196F"/>
    <w:rsid w:val="27FE1959"/>
    <w:rsid w:val="284010BA"/>
    <w:rsid w:val="28FC5E66"/>
    <w:rsid w:val="2A580BCB"/>
    <w:rsid w:val="2A667DAF"/>
    <w:rsid w:val="2B570734"/>
    <w:rsid w:val="2BAC3D33"/>
    <w:rsid w:val="2C1F6752"/>
    <w:rsid w:val="2C630D27"/>
    <w:rsid w:val="2C6B7B48"/>
    <w:rsid w:val="2C8A0A09"/>
    <w:rsid w:val="2C8D1227"/>
    <w:rsid w:val="2CAE53DC"/>
    <w:rsid w:val="2E9C09D3"/>
    <w:rsid w:val="2EA3514E"/>
    <w:rsid w:val="2F0720A9"/>
    <w:rsid w:val="2F7E5719"/>
    <w:rsid w:val="2FD2139B"/>
    <w:rsid w:val="303962C9"/>
    <w:rsid w:val="30741B1B"/>
    <w:rsid w:val="308E7967"/>
    <w:rsid w:val="3136187E"/>
    <w:rsid w:val="31490108"/>
    <w:rsid w:val="319148ED"/>
    <w:rsid w:val="31B613E7"/>
    <w:rsid w:val="31F07EF4"/>
    <w:rsid w:val="32A717A9"/>
    <w:rsid w:val="32BA3E8E"/>
    <w:rsid w:val="335E1C23"/>
    <w:rsid w:val="337E6974"/>
    <w:rsid w:val="33FD7FC6"/>
    <w:rsid w:val="34442810"/>
    <w:rsid w:val="34523546"/>
    <w:rsid w:val="346E2E20"/>
    <w:rsid w:val="348D3248"/>
    <w:rsid w:val="34E372FB"/>
    <w:rsid w:val="34E95524"/>
    <w:rsid w:val="35867372"/>
    <w:rsid w:val="35D3587D"/>
    <w:rsid w:val="360E4726"/>
    <w:rsid w:val="367545FB"/>
    <w:rsid w:val="36801E51"/>
    <w:rsid w:val="36A60A7B"/>
    <w:rsid w:val="36C071C3"/>
    <w:rsid w:val="36FD70C0"/>
    <w:rsid w:val="37121181"/>
    <w:rsid w:val="37633FA5"/>
    <w:rsid w:val="37DDCC99"/>
    <w:rsid w:val="385447AC"/>
    <w:rsid w:val="390271AC"/>
    <w:rsid w:val="392E565D"/>
    <w:rsid w:val="39583CD2"/>
    <w:rsid w:val="395E4360"/>
    <w:rsid w:val="39A4356C"/>
    <w:rsid w:val="39A73DDD"/>
    <w:rsid w:val="3A176CF2"/>
    <w:rsid w:val="3AD54A66"/>
    <w:rsid w:val="3AFF71CB"/>
    <w:rsid w:val="3B007DF8"/>
    <w:rsid w:val="3B3A5239"/>
    <w:rsid w:val="3CA61B4D"/>
    <w:rsid w:val="3CDD3CB4"/>
    <w:rsid w:val="3D755A46"/>
    <w:rsid w:val="3DFA2CF4"/>
    <w:rsid w:val="3E164922"/>
    <w:rsid w:val="3ECF543F"/>
    <w:rsid w:val="3EEA20DF"/>
    <w:rsid w:val="3FB31A39"/>
    <w:rsid w:val="3FDD79A8"/>
    <w:rsid w:val="3FED69CB"/>
    <w:rsid w:val="40151407"/>
    <w:rsid w:val="4087420E"/>
    <w:rsid w:val="40AB4F2B"/>
    <w:rsid w:val="40D14D93"/>
    <w:rsid w:val="40E963BB"/>
    <w:rsid w:val="41123CE9"/>
    <w:rsid w:val="41367A9F"/>
    <w:rsid w:val="41911452"/>
    <w:rsid w:val="41B347B7"/>
    <w:rsid w:val="41CF3417"/>
    <w:rsid w:val="41E61070"/>
    <w:rsid w:val="41EC118F"/>
    <w:rsid w:val="422E4837"/>
    <w:rsid w:val="42A903DE"/>
    <w:rsid w:val="42B13A09"/>
    <w:rsid w:val="432D7724"/>
    <w:rsid w:val="436B07E2"/>
    <w:rsid w:val="43765BAC"/>
    <w:rsid w:val="43F010B4"/>
    <w:rsid w:val="43F30C8A"/>
    <w:rsid w:val="43FB796C"/>
    <w:rsid w:val="443D4582"/>
    <w:rsid w:val="44871583"/>
    <w:rsid w:val="44A00FDE"/>
    <w:rsid w:val="44AC0F0B"/>
    <w:rsid w:val="44B81113"/>
    <w:rsid w:val="44E35BEA"/>
    <w:rsid w:val="45405721"/>
    <w:rsid w:val="466F4CD9"/>
    <w:rsid w:val="46817071"/>
    <w:rsid w:val="46831AFD"/>
    <w:rsid w:val="46C20DBD"/>
    <w:rsid w:val="47326B5E"/>
    <w:rsid w:val="47791AF5"/>
    <w:rsid w:val="47E87597"/>
    <w:rsid w:val="48B87139"/>
    <w:rsid w:val="48FE0952"/>
    <w:rsid w:val="49152E49"/>
    <w:rsid w:val="4921216B"/>
    <w:rsid w:val="492520B3"/>
    <w:rsid w:val="4A517356"/>
    <w:rsid w:val="4B2227C6"/>
    <w:rsid w:val="4D4C0E91"/>
    <w:rsid w:val="4DD23F0C"/>
    <w:rsid w:val="4E2E53E9"/>
    <w:rsid w:val="4F48104E"/>
    <w:rsid w:val="504D29B9"/>
    <w:rsid w:val="506A727A"/>
    <w:rsid w:val="50CD0660"/>
    <w:rsid w:val="514D5601"/>
    <w:rsid w:val="51704104"/>
    <w:rsid w:val="51D97B55"/>
    <w:rsid w:val="51E5525F"/>
    <w:rsid w:val="521919B2"/>
    <w:rsid w:val="527E7EAC"/>
    <w:rsid w:val="52997ACC"/>
    <w:rsid w:val="52A70805"/>
    <w:rsid w:val="52B12B40"/>
    <w:rsid w:val="52F23736"/>
    <w:rsid w:val="5327235A"/>
    <w:rsid w:val="535F648E"/>
    <w:rsid w:val="53A53AE5"/>
    <w:rsid w:val="53E86ABD"/>
    <w:rsid w:val="54002206"/>
    <w:rsid w:val="541D21E1"/>
    <w:rsid w:val="54680651"/>
    <w:rsid w:val="548646B3"/>
    <w:rsid w:val="54C5716C"/>
    <w:rsid w:val="55087C20"/>
    <w:rsid w:val="55952E19"/>
    <w:rsid w:val="55B301F0"/>
    <w:rsid w:val="5636876C"/>
    <w:rsid w:val="565F4CE9"/>
    <w:rsid w:val="569F328B"/>
    <w:rsid w:val="56BA2D0F"/>
    <w:rsid w:val="58713178"/>
    <w:rsid w:val="587F0C90"/>
    <w:rsid w:val="59606C98"/>
    <w:rsid w:val="596F569D"/>
    <w:rsid w:val="59CA47D2"/>
    <w:rsid w:val="59FB3C80"/>
    <w:rsid w:val="5A724CA9"/>
    <w:rsid w:val="5AE14AEB"/>
    <w:rsid w:val="5AFC22AD"/>
    <w:rsid w:val="5B510B46"/>
    <w:rsid w:val="5B5B52A7"/>
    <w:rsid w:val="5B8F3AF7"/>
    <w:rsid w:val="5BBB5283"/>
    <w:rsid w:val="5C087C72"/>
    <w:rsid w:val="5C752568"/>
    <w:rsid w:val="5C7A6246"/>
    <w:rsid w:val="5CA33F7E"/>
    <w:rsid w:val="5D665B67"/>
    <w:rsid w:val="5DE43A3A"/>
    <w:rsid w:val="5E344D2A"/>
    <w:rsid w:val="5E624EF0"/>
    <w:rsid w:val="5ECC1FD0"/>
    <w:rsid w:val="5FB142F1"/>
    <w:rsid w:val="5FBE93F2"/>
    <w:rsid w:val="5FD501C7"/>
    <w:rsid w:val="606A3B57"/>
    <w:rsid w:val="607B2B09"/>
    <w:rsid w:val="60CA7A1A"/>
    <w:rsid w:val="60DFDC09"/>
    <w:rsid w:val="616E6BA4"/>
    <w:rsid w:val="621D1A5E"/>
    <w:rsid w:val="62826007"/>
    <w:rsid w:val="62CD7A16"/>
    <w:rsid w:val="62E4CE45"/>
    <w:rsid w:val="63097573"/>
    <w:rsid w:val="638264C1"/>
    <w:rsid w:val="64013F75"/>
    <w:rsid w:val="647038EE"/>
    <w:rsid w:val="64AE6011"/>
    <w:rsid w:val="64E33549"/>
    <w:rsid w:val="65A15E33"/>
    <w:rsid w:val="65D61F7D"/>
    <w:rsid w:val="66155809"/>
    <w:rsid w:val="66460CAE"/>
    <w:rsid w:val="66644542"/>
    <w:rsid w:val="66F468A3"/>
    <w:rsid w:val="672B1807"/>
    <w:rsid w:val="677E2FBF"/>
    <w:rsid w:val="67E21C50"/>
    <w:rsid w:val="68BB2303"/>
    <w:rsid w:val="6939646D"/>
    <w:rsid w:val="693D0281"/>
    <w:rsid w:val="694F0710"/>
    <w:rsid w:val="69A41529"/>
    <w:rsid w:val="6A360934"/>
    <w:rsid w:val="6A7B7C40"/>
    <w:rsid w:val="6AA27813"/>
    <w:rsid w:val="6B6D6572"/>
    <w:rsid w:val="6BB94A4A"/>
    <w:rsid w:val="6C5373B3"/>
    <w:rsid w:val="6C977076"/>
    <w:rsid w:val="6CDF359A"/>
    <w:rsid w:val="6DCD6F00"/>
    <w:rsid w:val="6DE17F47"/>
    <w:rsid w:val="6E3A7B3E"/>
    <w:rsid w:val="6E4F1749"/>
    <w:rsid w:val="6E5518BE"/>
    <w:rsid w:val="6F6B5517"/>
    <w:rsid w:val="6F77735D"/>
    <w:rsid w:val="6F99226F"/>
    <w:rsid w:val="70FE3CEC"/>
    <w:rsid w:val="711E5CFE"/>
    <w:rsid w:val="7169030C"/>
    <w:rsid w:val="7179553A"/>
    <w:rsid w:val="721E1944"/>
    <w:rsid w:val="725A162E"/>
    <w:rsid w:val="732506DD"/>
    <w:rsid w:val="73366E22"/>
    <w:rsid w:val="73982F21"/>
    <w:rsid w:val="740718AD"/>
    <w:rsid w:val="74282F3E"/>
    <w:rsid w:val="74337932"/>
    <w:rsid w:val="75487AA2"/>
    <w:rsid w:val="757C0C4B"/>
    <w:rsid w:val="758C361D"/>
    <w:rsid w:val="75902FC9"/>
    <w:rsid w:val="76016853"/>
    <w:rsid w:val="76164D39"/>
    <w:rsid w:val="763708D7"/>
    <w:rsid w:val="767E5F7A"/>
    <w:rsid w:val="76D74D67"/>
    <w:rsid w:val="7702424C"/>
    <w:rsid w:val="774E7386"/>
    <w:rsid w:val="776E6E78"/>
    <w:rsid w:val="7775058D"/>
    <w:rsid w:val="777F67F1"/>
    <w:rsid w:val="778E1D51"/>
    <w:rsid w:val="781C4C68"/>
    <w:rsid w:val="78487758"/>
    <w:rsid w:val="78F27F1C"/>
    <w:rsid w:val="79DD279E"/>
    <w:rsid w:val="79F91D2C"/>
    <w:rsid w:val="7A524143"/>
    <w:rsid w:val="7A7A63D1"/>
    <w:rsid w:val="7AAD455D"/>
    <w:rsid w:val="7AB006D4"/>
    <w:rsid w:val="7B693818"/>
    <w:rsid w:val="7B93632B"/>
    <w:rsid w:val="7BDB1BE6"/>
    <w:rsid w:val="7BF52798"/>
    <w:rsid w:val="7DA600C0"/>
    <w:rsid w:val="7DBB80A2"/>
    <w:rsid w:val="7E324F8E"/>
    <w:rsid w:val="7E5914D0"/>
    <w:rsid w:val="7E7BDAD1"/>
    <w:rsid w:val="7E8A5083"/>
    <w:rsid w:val="7E9F1038"/>
    <w:rsid w:val="7F473105"/>
    <w:rsid w:val="7F7A39DD"/>
    <w:rsid w:val="7F7F9E27"/>
    <w:rsid w:val="7FAC5220"/>
    <w:rsid w:val="7FC8105D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qFormat="1" w:unhideWhenUsed="0" w:uiPriority="34" w:semiHidden="0" w:name="List Paragraph"/>
  </w:latentStyles>
  <w:style w:type="paragraph" w:default="1" w:styleId="1">
    <w:name w:val="Normal"/>
    <w:autoRedefine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paragraph" w:styleId="2">
    <w:name w:val="heading 1"/>
    <w:basedOn w:val="1"/>
    <w:next w:val="1"/>
    <w:autoRedefine/>
    <w:qFormat/>
    <w:uiPriority w:val="0"/>
    <w:pPr>
      <w:keepNext/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4"/>
      <w:szCs w:val="32"/>
      <w:lang w:eastAsia="pt-BR"/>
    </w:rPr>
  </w:style>
  <w:style w:type="paragraph" w:styleId="3">
    <w:name w:val="heading 2"/>
    <w:next w:val="1"/>
    <w:autoRedefine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i/>
      <w:kern w:val="0"/>
      <w:sz w:val="36"/>
      <w:szCs w:val="36"/>
      <w:lang w:val="en-US" w:eastAsia="zh-CN" w:bidi="ar"/>
    </w:rPr>
  </w:style>
  <w:style w:type="paragraph" w:styleId="4">
    <w:name w:val="heading 3"/>
    <w:next w:val="1"/>
    <w:autoRedefine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kern w:val="0"/>
      <w:sz w:val="26"/>
      <w:szCs w:val="26"/>
      <w:lang w:val="en-US" w:eastAsia="zh-CN" w:bidi="ar"/>
    </w:rPr>
  </w:style>
  <w:style w:type="paragraph" w:styleId="5">
    <w:name w:val="heading 4"/>
    <w:basedOn w:val="1"/>
    <w:next w:val="1"/>
    <w:autoRedefine/>
    <w:unhideWhenUsed/>
    <w:qFormat/>
    <w:uiPriority w:val="9"/>
    <w:pPr>
      <w:keepNext/>
      <w:keepLines/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7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Strong"/>
    <w:basedOn w:val="6"/>
    <w:autoRedefine/>
    <w:qFormat/>
    <w:uiPriority w:val="0"/>
    <w:rPr>
      <w:b/>
      <w:bCs/>
    </w:rPr>
  </w:style>
  <w:style w:type="character" w:styleId="9">
    <w:name w:val="Emphasis"/>
    <w:basedOn w:val="6"/>
    <w:autoRedefine/>
    <w:qFormat/>
    <w:uiPriority w:val="0"/>
    <w:rPr>
      <w:i/>
      <w:iCs/>
    </w:rPr>
  </w:style>
  <w:style w:type="character" w:styleId="10">
    <w:name w:val="Hyperlink"/>
    <w:basedOn w:val="6"/>
    <w:autoRedefine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paragraph" w:styleId="11">
    <w:name w:val="Normal (Web)"/>
    <w:basedOn w:val="1"/>
    <w:autoRedefine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table" w:styleId="12">
    <w:name w:val="Table Grid"/>
    <w:basedOn w:val="7"/>
    <w:autoRedefine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3">
    <w:name w:val="Estilo1 - Linx"/>
    <w:basedOn w:val="12"/>
    <w:autoRedefine/>
    <w:qFormat/>
    <w:uiPriority w:val="99"/>
    <w:pPr>
      <w:spacing w:before="60" w:after="60"/>
      <w:ind w:left="57" w:right="57"/>
    </w:pPr>
    <w:rPr>
      <w:rFonts w:ascii="Arial" w:hAnsi="Arial"/>
      <w:sz w:val="20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  <w14:textFill>
          <w14:solidFill>
            <w14:schemeClr w14:val="bg1"/>
          </w14:solidFill>
        </w14:textFill>
      </w:rPr>
      <w:tcPr>
        <w:shd w:val="clear" w:color="auto" w:fill="7030A0"/>
      </w:tcPr>
    </w:tblStylePr>
  </w:style>
  <w:style w:type="paragraph" w:styleId="14">
    <w:name w:val="List Paragraph"/>
    <w:basedOn w:val="1"/>
    <w:autoRedefine/>
    <w:qFormat/>
    <w:uiPriority w:val="34"/>
    <w:pPr>
      <w:ind w:left="720"/>
      <w:contextualSpacing/>
    </w:pPr>
  </w:style>
  <w:style w:type="character" w:customStyle="1" w:styleId="15">
    <w:name w:val="m1"/>
    <w:autoRedefine/>
    <w:qFormat/>
    <w:uiPriority w:val="0"/>
    <w:rPr>
      <w:color w:val="0000FF"/>
    </w:rPr>
  </w:style>
  <w:style w:type="character" w:customStyle="1" w:styleId="16">
    <w:name w:val="t1"/>
    <w:autoRedefine/>
    <w:qFormat/>
    <w:uiPriority w:val="0"/>
    <w:rPr>
      <w:color w:val="990000"/>
    </w:rPr>
  </w:style>
  <w:style w:type="character" w:customStyle="1" w:styleId="17">
    <w:name w:val="tx1"/>
    <w:autoRedefine/>
    <w:qFormat/>
    <w:uiPriority w:val="0"/>
    <w:rPr>
      <w:b/>
      <w:bCs/>
    </w:rPr>
  </w:style>
  <w:style w:type="character" w:customStyle="1" w:styleId="18">
    <w:name w:val="b1"/>
    <w:autoRedefine/>
    <w:qFormat/>
    <w:uiPriority w:val="0"/>
    <w:rPr>
      <w:rFonts w:hint="default" w:ascii="Courier New" w:hAnsi="Courier New" w:cs="Courier New"/>
      <w:b/>
      <w:bCs/>
      <w:color w:val="FF000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4</Pages>
  <Words>0</Words>
  <Characters>0</Characters>
  <Lines>0</Lines>
  <Paragraphs>0</Paragraphs>
  <TotalTime>211</TotalTime>
  <ScaleCrop>false</ScaleCrop>
  <LinksUpToDate>false</LinksUpToDate>
  <CharactersWithSpaces>0</CharactersWithSpaces>
  <Application>WPS Office_12.2.0.18607_F1E327BC-269C-435d-A152-05C5408002CA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2023-02-25T20:31:00Z</dcterms:created>
  <dc:creator>WPS_1676303773</dc:creator>
  <cp:lastModifiedBy>Ivanei Brito</cp:lastModifiedBy>
  <dcterms:modified xsi:type="dcterms:W3CDTF">2024-10-28T20:11:22Z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1046-12.2.0.18607</vt:lpwstr>
  </property>
  <property fmtid="{D5CDD505-2E9C-101B-9397-08002B2CF9AE}" pid="3" name="ICV">
    <vt:lpwstr>82606FCE2CD3495ABCDD3F3580D55604_13</vt:lpwstr>
  </property>
</Properties>
</file>