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S#25-02</w:t>
                  </w:r>
                </w:p>
              </w:tc>
              <w:tc>
                <w:tcPr>
                  <w:tcW w:w="3315" w:type="dxa"/>
                </w:tcPr>
                <w:p w14:paraId="6C921F17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</w:pPr>
                  <w:r>
                    <w:fldChar w:fldCharType="begin"/>
                  </w:r>
                  <w:r>
                    <w:instrText xml:space="preserve"> HYPERLINK "https://jira.linx.com.br/browse/ENTERMODA-16728"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Segoe UI" w:hAnsi="Segoe UI" w:eastAsia="Segoe UI" w:cs="Segoe UI"/>
                      <w:strike w:val="0"/>
                      <w:dstrike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  <w:t>ENTERMODA-16</w:t>
                  </w:r>
                  <w:r>
                    <w:rPr>
                      <w:rStyle w:val="13"/>
                      <w:rFonts w:hint="default" w:ascii="Segoe UI" w:hAnsi="Segoe UI" w:eastAsia="Segoe UI" w:cs="Segoe UI"/>
                      <w:strike w:val="0"/>
                      <w:dstrike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  <w:t>298</w:t>
                  </w:r>
                  <w:r>
                    <w:rPr>
                      <w:rStyle w:val="13"/>
                      <w:rFonts w:ascii="Segoe UI" w:hAnsi="Segoe UI" w:eastAsia="Segoe UI" w:cs="Segoe UI"/>
                      <w:strike w:val="0"/>
                      <w:dstrike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  <w:fldChar w:fldCharType="end"/>
                  </w:r>
                  <w:bookmarkStart w:id="0" w:name="_GoBack"/>
                  <w:bookmarkEnd w:id="0"/>
                </w:p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28/02/2025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566CA1F2">
      <w:pPr>
        <w:suppressLineNumbers w:val="0"/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4"/>
          <w:szCs w:val="24"/>
        </w:rPr>
        <w:t>Descrição da Implementação: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  <w:r>
        <w:fldChar w:fldCharType="begin"/>
      </w:r>
      <w:r>
        <w:instrText xml:space="preserve"> HYPERLINK "https://jira.linx.com.br/browse/ENTERMODA-16298"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2"/>
          <w:szCs w:val="22"/>
          <w:u w:val="none"/>
          <w:lang w:val="pt-BR"/>
        </w:rPr>
        <w:t>ENTERMODA-16298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2"/>
          <w:szCs w:val="22"/>
          <w:u w:val="none"/>
          <w:lang w:val="pt-BR"/>
        </w:rPr>
        <w:fldChar w:fldCharType="end"/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Tela 300005 - Vincular na aba Lojas Vinculadas quando o RESHOP ativo apenas filiais da tela 300146</w:t>
      </w:r>
    </w:p>
    <w:p w14:paraId="6E288C91">
      <w:pPr>
        <w:suppressLineNumbers w:val="0"/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C4DD86C">
      <w:pPr>
        <w:shd w:val="clear" w:color="auto" w:fill="FFFFFF" w:themeFill="background1"/>
        <w:spacing w:before="15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Atualmente, a tela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300005 - Cadastro de Clientes Varejo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permite vincular lojas que não estão cadastradas na tela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300146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. Como consequência, se um cliente estiver vinculado a uma loja que não existe nessa tela, o processo de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exclusão/anonimização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não será realizado corretamente, pois não há um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tenant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associado ao cliente.</w:t>
      </w:r>
    </w:p>
    <w:p w14:paraId="4E487B22">
      <w:pPr>
        <w:pStyle w:val="5"/>
        <w:numPr>
          <w:ilvl w:val="0"/>
          <w:numId w:val="0"/>
        </w:numPr>
        <w:shd w:val="clear" w:color="auto" w:fill="FFFFFF" w:themeFill="background1"/>
        <w:spacing w:before="300" w:beforeAutospacing="0" w:after="0" w:afterAutospacing="0"/>
        <w:ind w:left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Cenário Ideal</w:t>
      </w:r>
    </w:p>
    <w:p w14:paraId="32951078">
      <w:pPr>
        <w:shd w:val="clear" w:color="auto" w:fill="FFFFFF" w:themeFill="background1"/>
        <w:spacing w:before="15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Para garantir que o processo de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exclusão/anonimização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ocorra corretamente, deve-se permitir o vínculo de lojas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somente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se estiverem cadastradas na tela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300146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.</w:t>
      </w:r>
    </w:p>
    <w:p w14:paraId="17A5338D">
      <w:pPr>
        <w:shd w:val="clear" w:color="auto" w:fill="FFFFFF" w:themeFill="background1"/>
        <w:spacing w:before="15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Essa regra deve ser aplicada apenas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se o parâmetro "RESHOP_LGPD" estiver ativo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. Caso contrário, o sistema deve continuar permitindo o vínculo de qualquer loja, sem essa restrição.</w:t>
      </w:r>
    </w:p>
    <w:p w14:paraId="6C5A4508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  <w:t xml:space="preserve">Critérios de Aceite: </w:t>
      </w:r>
    </w:p>
    <w:p w14:paraId="31E32E7F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Quando o parâmetro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RESHOP_LGPD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estiver ativo, a tela 300005 (Cadastro de Clientes Varejo) deve permitir vincular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somente lojas cadastradas na tela 300146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-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Cadastro de Ambientes Reshop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(Código e Loja).</w:t>
      </w:r>
    </w:p>
    <w:p w14:paraId="7432A637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Caso o parâmetro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RESHOP_LGPD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não esteja ativo, a tela 300005 deve continuar funcionando conforme o comportamento atual, permitindo vinculação de qualquer loja, independente do cadastro na tela 300146.</w:t>
      </w:r>
    </w:p>
    <w:p w14:paraId="3F92BA3D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A funcionalidade de validação da loja vinculada só deve ser ativada quando o parâmetro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RESHOP_LGPD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estiver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ativo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. Caso contrário, o sistema deve manter o comportamento atual.</w:t>
      </w:r>
    </w:p>
    <w:p w14:paraId="5CA5DF6A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Se o cliente tentar vincular uma loja não cadastrada na tela 300146, o sistema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não permitirá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não realizará o cadastrado pois deverá apresentar apenas as lojas vinculadas a tela 300146.</w:t>
      </w:r>
    </w:p>
    <w:p w14:paraId="6E1086FF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Validar o comportamento da tela 300005 sem a restrição de vinculação, quando o parâmetro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RESHOP_LGPD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não estiver ativo.</w:t>
      </w:r>
    </w:p>
    <w:p w14:paraId="547B3928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O sistema deve exibir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restringir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, caso o usuário tente vincular uma loja não cadastrada na tela 300146, quando o parâmetro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RESHOP_LGPD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estiver ativo.</w:t>
      </w:r>
    </w:p>
    <w:p w14:paraId="2ED63A7F">
      <w:pPr>
        <w:pStyle w:val="18"/>
        <w:numPr>
          <w:ilvl w:val="0"/>
          <w:numId w:val="2"/>
        </w:numPr>
        <w:shd w:val="clear" w:color="auto" w:fill="FFFFFF" w:themeFill="background1"/>
        <w:bidi w:val="0"/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O usuário precisará acessar essa tela 300146 para validar se a loja selecionada está cadastrada antes de permitir o vínculo na tela 300005.</w:t>
      </w:r>
    </w:p>
    <w:p w14:paraId="477D5816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 w:firstLine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20B14DB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21BC4496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5E101AAF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65A110C5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48C07A32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1F7D9EA4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1D6191C7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3D235316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1F7789AF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5D7A36E2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015EA7C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353DCC50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73E1FD8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68D6B3BB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04860938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2A32CAF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4C8D3D2A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439D829D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69CC61BA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4EFF3415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0EA93E4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4A681456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6CAF2AF2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</w:p>
    <w:p w14:paraId="6705FDD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4"/>
          <w:szCs w:val="24"/>
          <w:lang w:val="pt-BR" w:eastAsia="en-US" w:bidi="ar-SA"/>
        </w:rPr>
        <w:t>Cenários de Testes:</w:t>
      </w:r>
    </w:p>
    <w:p w14:paraId="265A0558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Parâmetro 014005 como “SIM”</w:t>
      </w:r>
    </w:p>
    <w:p w14:paraId="1E3C7962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300146spk - Cadastro de Ambientes do RESHOP - LGPD “Ativo” no momento.</w:t>
      </w:r>
    </w:p>
    <w:p w14:paraId="13764FAB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300005spk - Cadastro de Clientes Varejo, na aba loja vinculas irá carregar apenas as filiais ativas no momento.</w:t>
      </w:r>
    </w:p>
    <w:p w14:paraId="44C3B09F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CC720FA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256020" cy="3992880"/>
            <wp:effectExtent l="0" t="0" r="762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56020" cy="399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F09E6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5181600" cy="41910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0884AF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40195" cy="4930775"/>
            <wp:effectExtent l="0" t="0" r="4445" b="698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93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B37E41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4099DD9F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Parâmetro 014005 como “NÃO”</w:t>
      </w:r>
    </w:p>
    <w:p w14:paraId="3E9BA805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300005spk - Cadastro de Clientes Varejo, na aba loja vinculas irá carregar “TODAS” as filiais ativas no momento.</w:t>
      </w:r>
    </w:p>
    <w:p w14:paraId="066BD23B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53B819D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46370600">
      <w:pPr>
        <w:pStyle w:val="18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drawing>
          <wp:inline distT="0" distB="0" distL="114300" distR="114300">
            <wp:extent cx="6217920" cy="39624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1792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A567D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6C1E3644">
      <w:pPr>
        <w:bidi w:val="0"/>
        <w:spacing w:before="240" w:beforeAutospacing="0" w:after="240" w:afterAutospacing="0" w:line="257" w:lineRule="auto"/>
        <w:jc w:val="left"/>
      </w:pPr>
      <w:r>
        <w:drawing>
          <wp:inline distT="0" distB="0" distL="114300" distR="114300">
            <wp:extent cx="6640195" cy="4997450"/>
            <wp:effectExtent l="0" t="0" r="4445" b="127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499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32E2E5">
      <w:pPr>
        <w:bidi w:val="0"/>
        <w:spacing w:before="240" w:beforeAutospacing="0" w:after="240" w:afterAutospacing="0" w:line="257" w:lineRule="auto"/>
        <w:jc w:val="left"/>
      </w:pPr>
    </w:p>
    <w:p w14:paraId="0953A8C8">
      <w:pPr>
        <w:bidi w:val="0"/>
        <w:spacing w:before="240" w:beforeAutospacing="0" w:after="240" w:afterAutospacing="0" w:line="257" w:lineRule="auto"/>
        <w:jc w:val="left"/>
      </w:pPr>
    </w:p>
    <w:p w14:paraId="279FD6E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1">
    <w:nsid w:val="7674D98F"/>
    <w:multiLevelType w:val="multilevel"/>
    <w:tmpl w:val="7674D98F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5007B9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C5F6F0"/>
    <w:rsid w:val="03DCB87F"/>
    <w:rsid w:val="03E11C90"/>
    <w:rsid w:val="03F5E149"/>
    <w:rsid w:val="041542CB"/>
    <w:rsid w:val="041A58CD"/>
    <w:rsid w:val="041DC44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803985"/>
    <w:rsid w:val="0B8369CB"/>
    <w:rsid w:val="0B8C4477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E3801"/>
    <w:rsid w:val="0E24A6A0"/>
    <w:rsid w:val="0E2ADECC"/>
    <w:rsid w:val="0E2D56B9"/>
    <w:rsid w:val="0E5FC32B"/>
    <w:rsid w:val="0E700C64"/>
    <w:rsid w:val="0E789556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E3066D"/>
    <w:rsid w:val="12022387"/>
    <w:rsid w:val="1203E242"/>
    <w:rsid w:val="12113EF1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A84206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6B45A"/>
    <w:rsid w:val="202DEA88"/>
    <w:rsid w:val="20367E40"/>
    <w:rsid w:val="204437F7"/>
    <w:rsid w:val="20643F72"/>
    <w:rsid w:val="206AD04F"/>
    <w:rsid w:val="20731279"/>
    <w:rsid w:val="2088C8F8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8B4403"/>
    <w:rsid w:val="219C612F"/>
    <w:rsid w:val="21A5EDA0"/>
    <w:rsid w:val="21A819A5"/>
    <w:rsid w:val="21B6624F"/>
    <w:rsid w:val="21BB3A8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EA30E"/>
    <w:rsid w:val="23BFAB0B"/>
    <w:rsid w:val="23C22C44"/>
    <w:rsid w:val="23D7038B"/>
    <w:rsid w:val="23EE401D"/>
    <w:rsid w:val="23F1C602"/>
    <w:rsid w:val="23F46F2C"/>
    <w:rsid w:val="240541F3"/>
    <w:rsid w:val="240CE1C1"/>
    <w:rsid w:val="24157B7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A0CC2"/>
    <w:rsid w:val="26AD2036"/>
    <w:rsid w:val="26AD37A2"/>
    <w:rsid w:val="26AF5928"/>
    <w:rsid w:val="26C85D21"/>
    <w:rsid w:val="26CB7A29"/>
    <w:rsid w:val="26D30AE1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41256"/>
    <w:rsid w:val="28E69A70"/>
    <w:rsid w:val="28E6EE00"/>
    <w:rsid w:val="28EA249A"/>
    <w:rsid w:val="28EAB620"/>
    <w:rsid w:val="2902489E"/>
    <w:rsid w:val="29283E1F"/>
    <w:rsid w:val="292C869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C89E6C"/>
    <w:rsid w:val="29DE6F5F"/>
    <w:rsid w:val="29E4D305"/>
    <w:rsid w:val="29EAF31E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7C6124"/>
    <w:rsid w:val="36892EFB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471FE3"/>
    <w:rsid w:val="3B594407"/>
    <w:rsid w:val="3B683690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56AB06"/>
    <w:rsid w:val="42636323"/>
    <w:rsid w:val="426694A1"/>
    <w:rsid w:val="426984F2"/>
    <w:rsid w:val="42969E0E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10F0BD"/>
    <w:rsid w:val="46128C7D"/>
    <w:rsid w:val="461BD5A5"/>
    <w:rsid w:val="462C4A41"/>
    <w:rsid w:val="4645268C"/>
    <w:rsid w:val="465575A1"/>
    <w:rsid w:val="466F0A54"/>
    <w:rsid w:val="466FB441"/>
    <w:rsid w:val="467E5E09"/>
    <w:rsid w:val="46A72C22"/>
    <w:rsid w:val="46AA1F5A"/>
    <w:rsid w:val="46BC06B5"/>
    <w:rsid w:val="46C341A3"/>
    <w:rsid w:val="46E5A3BE"/>
    <w:rsid w:val="46E9C5A4"/>
    <w:rsid w:val="46EA2290"/>
    <w:rsid w:val="46F95EC1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F775D"/>
    <w:rsid w:val="49442760"/>
    <w:rsid w:val="49515B0F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9F931C"/>
    <w:rsid w:val="4BA18F13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09436"/>
    <w:rsid w:val="4FA4B579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B5C77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56DC1"/>
    <w:rsid w:val="525F4B3B"/>
    <w:rsid w:val="5278497D"/>
    <w:rsid w:val="527D401A"/>
    <w:rsid w:val="527FA850"/>
    <w:rsid w:val="528FAE40"/>
    <w:rsid w:val="52908BAB"/>
    <w:rsid w:val="529CB5F0"/>
    <w:rsid w:val="52B3A701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8F797A6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A3F31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02698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CA2FB8"/>
    <w:rsid w:val="67CED810"/>
    <w:rsid w:val="67CF15EE"/>
    <w:rsid w:val="67E8D3AC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0DBFC"/>
    <w:rsid w:val="6945C993"/>
    <w:rsid w:val="6950268F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D3FFE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54606"/>
    <w:rsid w:val="6DBA694F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387E0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5FFAAFF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0FA885"/>
    <w:rsid w:val="7910721F"/>
    <w:rsid w:val="792D9CDF"/>
    <w:rsid w:val="792F086B"/>
    <w:rsid w:val="793BC5EF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2C767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3C8A6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TotalTime>12</TotalTime>
  <ScaleCrop>false</ScaleCrop>
  <LinksUpToDate>false</LinksUpToDate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2025-03-04T13:57:52Z</dcterms:modified>
  <cp:revision>169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1046-12.2.0.20323</vt:lpwstr>
  </property>
  <property fmtid="{D5CDD505-2E9C-101B-9397-08002B2CF9AE}" pid="3" name="ICV">
    <vt:lpwstr>4E1EEDE4BC144D08A1B8F707C397CD25_12</vt:lpwstr>
  </property>
</Properties>
</file>