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</w:tcPr>
                <w:p w14:paraId="7AFE69E2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ENTERMODA - 15144</w:t>
                  </w:r>
                </w:p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SPK 01.25.000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29/01/2025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71ED1FF4">
      <w:pPr>
        <w:suppressLineNumbers w:val="0"/>
        <w:shd w:val="clear" w:color="auto" w:fill="FFFFFF" w:themeFill="background1"/>
        <w:spacing w:before="0" w:beforeAutospacing="0" w:after="0" w:afterAutospacing="0" w:line="240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36"/>
          <w:szCs w:val="36"/>
          <w:lang w:val="pt-BR"/>
        </w:rPr>
        <w:t xml:space="preserve"> </w:t>
      </w:r>
      <w:r>
        <w:rPr>
          <w:rFonts w:hint="default"/>
          <w:lang w:val="pt-BR"/>
        </w:rPr>
        <w:t xml:space="preserve">ENTERMODA - 15144 - </w:t>
      </w:r>
      <w:bookmarkStart w:id="0" w:name="_GoBack"/>
      <w:bookmarkEnd w:id="0"/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Criação do Menu</w:t>
      </w:r>
    </w:p>
    <w:p w14:paraId="75216F3B">
      <w:pPr>
        <w:suppressLineNumbers w:val="0"/>
        <w:bidi w:val="0"/>
        <w:spacing w:before="0" w:beforeAutospacing="0" w:after="0" w:afterAutospacing="0" w:line="240" w:lineRule="auto"/>
        <w:ind w:right="0" w:firstLine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Como usuário, preciso criar um novo menu no LinxERP que permita aos usuários acessar uma tela específica para visualização de erros de integração entre Linx ERP e Microvix. Esse menu será essencial para que os usuários possam acompanhar os erros gerados na integração, visualizar os dados com problemas e tomar ações corretivas conforme necessário. A criação do menu deve ser fácil de acessar e intuitiva, sem impactar negativamente as operações existentes.</w:t>
      </w:r>
    </w:p>
    <w:p w14:paraId="3679B4B0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2471955C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 Integração deve ser visível na tela principal do LinxERP, dentro da área de integração de sistemas.</w:t>
      </w:r>
    </w:p>
    <w:p w14:paraId="37259CCF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ser intuitivo, com o título "Visualização de Erros de Integração".</w:t>
      </w:r>
    </w:p>
    <w:p w14:paraId="22E377D2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redirecionar corretamente para a tela de visualização dos erros de integração entre Linx ERP e Microvix.</w:t>
      </w:r>
    </w:p>
    <w:p w14:paraId="6063334D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ser testado para garantir que ele não cause impacto nas funcionalidades existentes do LinxERP.</w:t>
      </w:r>
    </w:p>
    <w:p w14:paraId="68277D3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27DDF5C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A19819D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81F8A15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CF22C4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6E31C1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7BB91D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BA10296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A9F87F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705FDD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5D7C0A4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do Menu Integração.</w:t>
      </w:r>
    </w:p>
    <w:p w14:paraId="7D41FB5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2165350" cy="6089650"/>
            <wp:effectExtent l="0" t="0" r="0" b="0"/>
            <wp:docPr id="719156351" name="Imagem 719156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156351" name="Imagem 71915635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5461" cy="6089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F8E7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5F1DB3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3927475" cy="1149985"/>
            <wp:effectExtent l="0" t="0" r="0" b="0"/>
            <wp:docPr id="1444682092" name="Imagem 14446820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682092" name="Imagem 144468209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7650" cy="115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D16E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91C40B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70BFA03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6F2CA28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9F736FD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Parâmetros Integração Linx Microvix (TAB)</w:t>
      </w:r>
    </w:p>
    <w:p w14:paraId="3987C05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7900" cy="3663950"/>
            <wp:effectExtent l="0" t="0" r="0" b="0"/>
            <wp:docPr id="292598361" name="Imagem 292598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598361" name="Imagem 292598361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8211" cy="366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37BD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A430E98">
      <w:pPr>
        <w:pStyle w:val="18"/>
        <w:numPr>
          <w:ilvl w:val="0"/>
          <w:numId w:val="4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Busca.</w:t>
      </w:r>
    </w:p>
    <w:p w14:paraId="5F0956C0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8850" cy="3670300"/>
            <wp:effectExtent l="0" t="0" r="0" b="0"/>
            <wp:docPr id="38751469" name="Imagem 38751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51469" name="Imagem 38751469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9160" cy="3670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C7AB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59A15E7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140D9F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81C39A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E11B41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6D5597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BF9002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0B58E6F">
      <w:pPr>
        <w:pStyle w:val="18"/>
        <w:numPr>
          <w:ilvl w:val="0"/>
          <w:numId w:val="5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Incluir</w:t>
      </w:r>
    </w:p>
    <w:p w14:paraId="0E9F373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45200" cy="3651250"/>
            <wp:effectExtent l="0" t="0" r="0" b="0"/>
            <wp:docPr id="1005579459" name="Imagem 10055794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579459" name="Imagem 1005579459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510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95A00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30FE7F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7900" cy="3651250"/>
            <wp:effectExtent l="0" t="0" r="0" b="0"/>
            <wp:docPr id="1110568288" name="Imagem 1110568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568288" name="Imagem 1110568288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8211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08437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DD92ADE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193FC31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004F3A2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235612A3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405287F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3EEE5F1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Parâmetro criado</w:t>
      </w:r>
    </w:p>
    <w:p w14:paraId="408B105A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1550" cy="3651250"/>
            <wp:effectExtent l="0" t="0" r="0" b="0"/>
            <wp:docPr id="1022854424" name="Imagem 1022854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854424" name="Imagem 1022854424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1860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9E44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1227CFD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2500" cy="3638550"/>
            <wp:effectExtent l="0" t="0" r="0" b="0"/>
            <wp:docPr id="2060458686" name="Imagem 20604586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458686" name="Imagem 2060458686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2809" cy="3638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76BF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0CC032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148B608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C5676A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735A9A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5960D9D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5B9336C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BC0B623">
      <w:pPr>
        <w:pStyle w:val="18"/>
        <w:numPr>
          <w:ilvl w:val="0"/>
          <w:numId w:val="6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Excluir.</w:t>
      </w:r>
    </w:p>
    <w:p w14:paraId="2EE2AC49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8850" cy="3632200"/>
            <wp:effectExtent l="0" t="0" r="0" b="0"/>
            <wp:docPr id="664933120" name="Imagem 664933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933120" name="Imagem 664933120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9160" cy="3632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EB4C9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B0F2BC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70600" cy="3663950"/>
            <wp:effectExtent l="0" t="0" r="0" b="0"/>
            <wp:docPr id="1758459495" name="Imagem 1758459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8459495" name="Imagem 1758459495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0912" cy="366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BC4F90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6A0CBE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2127451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BE26B75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E0C4FF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F739F82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9CC4DF7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8F5A2FD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Parâmetros Integração Linx Microvix (GRID)</w:t>
      </w:r>
    </w:p>
    <w:p w14:paraId="1DC79FCB">
      <w:pPr>
        <w:pStyle w:val="18"/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4162425"/>
            <wp:effectExtent l="0" t="0" r="0" b="0"/>
            <wp:docPr id="1946642197" name="Imagem 1946642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642197" name="Imagem 1946642197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16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EA9FC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4286A97">
      <w:pPr>
        <w:pStyle w:val="18"/>
        <w:numPr>
          <w:ilvl w:val="0"/>
          <w:numId w:val="7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Fazer busca.</w:t>
      </w:r>
    </w:p>
    <w:p w14:paraId="2865333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3714750"/>
            <wp:effectExtent l="0" t="0" r="0" b="0"/>
            <wp:docPr id="1683871201" name="Imagem 1683871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871201" name="Imagem 1683871201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FFDE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090F2B8">
      <w:pPr>
        <w:pStyle w:val="18"/>
        <w:numPr>
          <w:ilvl w:val="0"/>
          <w:numId w:val="8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Incluir.</w:t>
      </w:r>
    </w:p>
    <w:p w14:paraId="308129CB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2419350"/>
            <wp:effectExtent l="0" t="0" r="0" b="0"/>
            <wp:docPr id="937355423" name="Imagem 937355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7355423" name="Imagem 937355423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9DF7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2381250"/>
            <wp:effectExtent l="0" t="0" r="0" b="0"/>
            <wp:docPr id="1765527011" name="Imagem 1765527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527011" name="Imagem 1765527011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6AA6EE">
      <w:pPr>
        <w:pStyle w:val="18"/>
        <w:numPr>
          <w:ilvl w:val="0"/>
          <w:numId w:val="9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Excluir.</w:t>
      </w:r>
    </w:p>
    <w:p w14:paraId="4E77919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54420" cy="3416935"/>
            <wp:effectExtent l="0" t="0" r="0" b="0"/>
            <wp:docPr id="808479866" name="Imagem 808479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479866" name="Imagem 808479866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4847" cy="3417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84B16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CD2166A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276340" cy="3467100"/>
            <wp:effectExtent l="0" t="0" r="0" b="0"/>
            <wp:docPr id="257108533" name="Imagem 2571085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108533" name="Imagem 257108533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6974" cy="3467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BA13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FFD9FD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BD0FF64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Consulta de Log de Integrações Linx/Microvix</w:t>
      </w:r>
    </w:p>
    <w:p w14:paraId="5456A71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FF0000"/>
          <w:sz w:val="22"/>
          <w:szCs w:val="22"/>
          <w:lang w:eastAsia="en-US" w:bidi="ar-SA"/>
        </w:rPr>
        <w:t>Tela com bug</w:t>
      </w:r>
      <w:r>
        <w:t xml:space="preserve"> </w:t>
      </w:r>
      <w:r>
        <w:fldChar w:fldCharType="begin"/>
      </w:r>
      <w:r>
        <w:instrText xml:space="preserve"> HYPERLINK "https://jira.linx.com.br/browse/ENTERMODA-15859" \h </w:instrText>
      </w:r>
      <w:r>
        <w:fldChar w:fldCharType="separate"/>
      </w:r>
      <w:r>
        <w:rPr>
          <w:rStyle w:val="13"/>
        </w:rPr>
        <w:t>https://jira.linx.com.br/browse/ENTERMODA-15859</w:t>
      </w:r>
      <w:r>
        <w:rPr>
          <w:rStyle w:val="13"/>
        </w:rPr>
        <w:fldChar w:fldCharType="end"/>
      </w:r>
      <w:r>
        <w:t xml:space="preserve"> </w:t>
      </w:r>
    </w:p>
    <w:p w14:paraId="0E88429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047D9E6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3295650"/>
            <wp:effectExtent l="0" t="0" r="0" b="0"/>
            <wp:docPr id="1950807816" name="Imagem 1950807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807816" name="Imagem 1950807816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9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F3EA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581396C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687B77B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E3B1930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26C60E4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110F9F8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167AEF2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Cadastramento Manual DE/PARA Linx Microvix</w:t>
      </w:r>
    </w:p>
    <w:p w14:paraId="00226C2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4162425"/>
            <wp:effectExtent l="0" t="0" r="0" b="0"/>
            <wp:docPr id="132248813" name="Imagem 132248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48813" name="Imagem 132248813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16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96EF1">
      <w:pPr>
        <w:spacing w:before="210" w:beforeAutospacing="0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76ADAE50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7C1C0C39">
      <w:pPr>
        <w:bidi w:val="0"/>
        <w:spacing w:before="0" w:beforeAutospacing="0" w:after="0" w:afterAutospacing="0" w:line="259" w:lineRule="auto"/>
        <w:ind w:right="0"/>
        <w:jc w:val="left"/>
      </w:pPr>
    </w:p>
    <w:p w14:paraId="4EDBDFA1">
      <w:pPr>
        <w:bidi w:val="0"/>
        <w:spacing w:before="0" w:beforeAutospacing="0" w:after="0" w:afterAutospacing="0" w:line="259" w:lineRule="auto"/>
        <w:ind w:right="0"/>
        <w:jc w:val="left"/>
      </w:pPr>
    </w:p>
    <w:p w14:paraId="499C2ECD">
      <w:pPr>
        <w:bidi w:val="0"/>
        <w:spacing w:before="0" w:beforeAutospacing="0" w:after="0" w:afterAutospacing="0" w:line="259" w:lineRule="auto"/>
        <w:ind w:right="0"/>
        <w:jc w:val="left"/>
      </w:pPr>
    </w:p>
    <w:p w14:paraId="61A701CE">
      <w:pPr>
        <w:bidi w:val="0"/>
        <w:spacing w:before="0" w:beforeAutospacing="0" w:after="0" w:afterAutospacing="0" w:line="259" w:lineRule="auto"/>
        <w:ind w:right="0"/>
        <w:jc w:val="left"/>
      </w:pPr>
    </w:p>
    <w:p w14:paraId="04505B0E">
      <w:pPr>
        <w:bidi w:val="0"/>
        <w:spacing w:before="0" w:beforeAutospacing="0" w:after="0" w:afterAutospacing="0" w:line="259" w:lineRule="auto"/>
        <w:ind w:right="0"/>
        <w:jc w:val="left"/>
      </w:pPr>
    </w:p>
    <w:p w14:paraId="25E4C01F">
      <w:pPr>
        <w:bidi w:val="0"/>
        <w:spacing w:before="0" w:beforeAutospacing="0" w:after="0" w:afterAutospacing="0" w:line="259" w:lineRule="auto"/>
        <w:ind w:right="0"/>
        <w:jc w:val="left"/>
      </w:pPr>
    </w:p>
    <w:p w14:paraId="32C79BB0">
      <w:pPr>
        <w:bidi w:val="0"/>
        <w:spacing w:before="0" w:beforeAutospacing="0" w:after="0" w:afterAutospacing="0" w:line="259" w:lineRule="auto"/>
        <w:ind w:right="0"/>
        <w:jc w:val="left"/>
      </w:pPr>
    </w:p>
    <w:p w14:paraId="2264F85E">
      <w:pPr>
        <w:bidi w:val="0"/>
        <w:spacing w:before="0" w:beforeAutospacing="0" w:after="0" w:afterAutospacing="0" w:line="259" w:lineRule="auto"/>
        <w:ind w:right="0"/>
        <w:jc w:val="left"/>
      </w:pPr>
    </w:p>
    <w:p w14:paraId="3A28AB0B">
      <w:pPr>
        <w:bidi w:val="0"/>
        <w:spacing w:before="0" w:beforeAutospacing="0" w:after="0" w:afterAutospacing="0" w:line="259" w:lineRule="auto"/>
        <w:ind w:right="0"/>
        <w:jc w:val="left"/>
      </w:pPr>
    </w:p>
    <w:p w14:paraId="349CE43E">
      <w:pPr>
        <w:bidi w:val="0"/>
        <w:spacing w:before="0" w:beforeAutospacing="0" w:after="0" w:afterAutospacing="0" w:line="259" w:lineRule="auto"/>
        <w:ind w:right="0"/>
        <w:jc w:val="left"/>
      </w:pPr>
    </w:p>
    <w:p w14:paraId="7A4483B3">
      <w:pPr>
        <w:bidi w:val="0"/>
        <w:spacing w:before="0" w:beforeAutospacing="0" w:after="0" w:afterAutospacing="0" w:line="259" w:lineRule="auto"/>
        <w:ind w:right="0"/>
        <w:jc w:val="left"/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38F699"/>
    <w:multiLevelType w:val="multilevel"/>
    <w:tmpl w:val="0938F69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0B35333F"/>
    <w:multiLevelType w:val="multilevel"/>
    <w:tmpl w:val="0B35333F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8B961A4"/>
    <w:multiLevelType w:val="multilevel"/>
    <w:tmpl w:val="18B961A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1DF8874A"/>
    <w:multiLevelType w:val="multilevel"/>
    <w:tmpl w:val="1DF8874A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306B8F1B"/>
    <w:multiLevelType w:val="multilevel"/>
    <w:tmpl w:val="306B8F1B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9B5CD1"/>
    <w:multiLevelType w:val="multilevel"/>
    <w:tmpl w:val="349B5CD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B659181"/>
    <w:multiLevelType w:val="multilevel"/>
    <w:tmpl w:val="3B65918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8">
    <w:nsid w:val="776150F0"/>
    <w:multiLevelType w:val="multilevel"/>
    <w:tmpl w:val="776150F0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89280"/>
    <w:rsid w:val="016AAC07"/>
    <w:rsid w:val="016C1203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A4FC16"/>
    <w:rsid w:val="02B6EB31"/>
    <w:rsid w:val="02BA9B8E"/>
    <w:rsid w:val="02C24697"/>
    <w:rsid w:val="02C6E4DB"/>
    <w:rsid w:val="02C96D5C"/>
    <w:rsid w:val="02CC1582"/>
    <w:rsid w:val="02E4DDF9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43D1A1"/>
    <w:rsid w:val="04660E70"/>
    <w:rsid w:val="047245E5"/>
    <w:rsid w:val="047DC81B"/>
    <w:rsid w:val="049D69C3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53C2DD"/>
    <w:rsid w:val="0C717365"/>
    <w:rsid w:val="0C87D75E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845D2"/>
    <w:rsid w:val="0F5ACDBF"/>
    <w:rsid w:val="0F634EE9"/>
    <w:rsid w:val="0F70007D"/>
    <w:rsid w:val="0F7A46D8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D68BB"/>
    <w:rsid w:val="101FE694"/>
    <w:rsid w:val="103C9DDF"/>
    <w:rsid w:val="1062DADB"/>
    <w:rsid w:val="106A994D"/>
    <w:rsid w:val="10831F3F"/>
    <w:rsid w:val="108B5928"/>
    <w:rsid w:val="108BB805"/>
    <w:rsid w:val="10A4CB6B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AC28C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FFD09A"/>
    <w:rsid w:val="1301E6C6"/>
    <w:rsid w:val="13101290"/>
    <w:rsid w:val="1319092B"/>
    <w:rsid w:val="13269E4F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D150A6"/>
    <w:rsid w:val="1FF16300"/>
    <w:rsid w:val="201A9F58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E836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F48415"/>
    <w:rsid w:val="2D091938"/>
    <w:rsid w:val="2D0FD153"/>
    <w:rsid w:val="2D13DDB7"/>
    <w:rsid w:val="2D342B70"/>
    <w:rsid w:val="2D365FB1"/>
    <w:rsid w:val="2D3DD1C3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2C98AB"/>
    <w:rsid w:val="363795D1"/>
    <w:rsid w:val="363AFCDE"/>
    <w:rsid w:val="363C6B5F"/>
    <w:rsid w:val="364C37B5"/>
    <w:rsid w:val="36521EB3"/>
    <w:rsid w:val="36535B38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8A537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E2456F"/>
    <w:rsid w:val="3CEF87F1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9DB73"/>
    <w:rsid w:val="3FAE1D8B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636323"/>
    <w:rsid w:val="426694A1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38CE6F"/>
    <w:rsid w:val="48461D3A"/>
    <w:rsid w:val="484C33B4"/>
    <w:rsid w:val="48533862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E4E347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9F22D4"/>
    <w:rsid w:val="57B6364C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301007"/>
    <w:rsid w:val="5F4FD21C"/>
    <w:rsid w:val="5F5314FE"/>
    <w:rsid w:val="5F601F45"/>
    <w:rsid w:val="5F6B0BF3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9E907D4"/>
    <w:rsid w:val="69EBE52E"/>
    <w:rsid w:val="6A18A936"/>
    <w:rsid w:val="6A1EA2D0"/>
    <w:rsid w:val="6A359A50"/>
    <w:rsid w:val="6A3A5B89"/>
    <w:rsid w:val="6A419629"/>
    <w:rsid w:val="6A44DBB0"/>
    <w:rsid w:val="6A51B3AC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8C13F3"/>
    <w:rsid w:val="6D9DF27E"/>
    <w:rsid w:val="6DA2FA66"/>
    <w:rsid w:val="6DB42862"/>
    <w:rsid w:val="6DBA694F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4F23AD"/>
    <w:rsid w:val="705C4946"/>
    <w:rsid w:val="706BB195"/>
    <w:rsid w:val="706EE02B"/>
    <w:rsid w:val="708B2633"/>
    <w:rsid w:val="708F6A3C"/>
    <w:rsid w:val="709A240C"/>
    <w:rsid w:val="70AEB870"/>
    <w:rsid w:val="70B4FFCA"/>
    <w:rsid w:val="70CD4124"/>
    <w:rsid w:val="70D09E8B"/>
    <w:rsid w:val="70DB18B1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35A3FB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1E59E2"/>
    <w:rsid w:val="7A37B7D0"/>
    <w:rsid w:val="7A43F596"/>
    <w:rsid w:val="7A6203E7"/>
    <w:rsid w:val="7A6494B8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TotalTime>0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2025-01-30T14:33:40Z</dcterms:modified>
  <cp:revision>159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8DEBDDB90DD14023A65D4F4EAFF77598_12</vt:lpwstr>
  </property>
</Properties>
</file>