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288F57" w14:textId="77777777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Evidências - Referencia Cruzada MA - Fisco promove alterações nas alíquotas do ICMS e inclui produtos sujeitos ao adicional de 2% destinado ao Fundo Maranhense de Combate à Pobreza</w:t>
      </w:r>
    </w:p>
    <w:tbl>
      <w:tblPr>
        <w:tblW w:w="2289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4"/>
        <w:gridCol w:w="1803"/>
        <w:gridCol w:w="1304"/>
        <w:gridCol w:w="950"/>
      </w:tblGrid>
      <w:tr w:rsidR="00000000" w14:paraId="1AEA07EC" w14:textId="77777777">
        <w:trPr>
          <w:divId w:val="207828196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0FEA60" w14:textId="77777777" w:rsidR="00000000" w:rsidRDefault="00000000">
            <w:pPr>
              <w:pStyle w:val="NormalWeb"/>
            </w:pPr>
            <w: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9F42AF" w14:textId="77777777" w:rsidR="00000000" w:rsidRDefault="00000000">
            <w:pPr>
              <w:pStyle w:val="NormalWeb"/>
            </w:pPr>
            <w: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5CE1D4D" w14:textId="77777777" w:rsidR="00000000" w:rsidRDefault="00000000">
            <w:pPr>
              <w:pStyle w:val="NormalWeb"/>
            </w:pPr>
            <w: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F46D1C3" w14:textId="77777777" w:rsidR="00000000" w:rsidRDefault="00000000">
            <w:pPr>
              <w:pStyle w:val="NormalWeb"/>
            </w:pPr>
            <w:r>
              <w:t>Id testlink</w:t>
            </w:r>
          </w:p>
        </w:tc>
      </w:tr>
      <w:tr w:rsidR="00000000" w14:paraId="31F630E0" w14:textId="77777777">
        <w:trPr>
          <w:divId w:val="207828196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F3EB9A9" w14:textId="77777777" w:rsidR="00000000" w:rsidRDefault="00000000">
            <w:pPr>
              <w:pStyle w:val="NormalWeb"/>
            </w:pPr>
            <w:r>
              <w:t>Linx ERP FFCA - S#01-25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4654277" w14:textId="77777777" w:rsidR="00000000" w:rsidRDefault="00000000">
            <w:pPr>
              <w:pStyle w:val="NormalWeb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B3A04D" w14:textId="77777777" w:rsidR="00000000" w:rsidRDefault="00000000">
            <w:pPr>
              <w:pStyle w:val="NormalWeb"/>
            </w:pPr>
            <w:r>
              <w:t>HF 01.25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5199858" w14:textId="77777777" w:rsidR="00000000" w:rsidRDefault="00000000">
            <w:pPr>
              <w:pStyle w:val="NormalWeb"/>
            </w:pPr>
            <w:r>
              <w:rPr>
                <w:color w:val="15428B"/>
              </w:rPr>
              <w:t>SHOP-VL-8553</w:t>
            </w:r>
          </w:p>
        </w:tc>
      </w:tr>
      <w:tr w:rsidR="00000000" w14:paraId="1164F14D" w14:textId="77777777">
        <w:trPr>
          <w:divId w:val="2078281961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CBDD119" w14:textId="77777777" w:rsidR="00000000" w:rsidRDefault="00000000">
            <w:pPr>
              <w:pStyle w:val="NormalWeb"/>
            </w:pPr>
            <w:r>
              <w:t>Banco teste </w:t>
            </w:r>
          </w:p>
          <w:p w14:paraId="290B901D" w14:textId="77777777" w:rsidR="00000000" w:rsidRDefault="00000000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A46ED2" w14:textId="77777777" w:rsidR="00000000" w:rsidRDefault="00000000">
            <w:pPr>
              <w:pStyle w:val="NormalWeb"/>
            </w:pPr>
            <w:r>
              <w:t>Servidor</w:t>
            </w:r>
          </w:p>
          <w:p w14:paraId="2E3C304D" w14:textId="77777777" w:rsidR="00000000" w:rsidRDefault="00000000">
            <w:pPr>
              <w:pStyle w:val="NormalWeb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15D4C9" w14:textId="77777777" w:rsidR="00000000" w:rsidRDefault="00000000">
            <w:pPr>
              <w:pStyle w:val="NormalWeb"/>
              <w:divId w:val="907036860"/>
            </w:pPr>
            <w:r>
              <w:t>Período teste</w:t>
            </w:r>
          </w:p>
          <w:p w14:paraId="1E91028E" w14:textId="77777777" w:rsidR="00000000" w:rsidRDefault="00000000">
            <w:pPr>
              <w:pStyle w:val="NormalWeb"/>
              <w:divId w:val="907036860"/>
            </w:pPr>
            <w:r>
              <w:t>06/01/2015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C1BCBC4" w14:textId="77777777" w:rsidR="00000000" w:rsidRDefault="00000000">
            <w:pPr>
              <w:pStyle w:val="NormalWeb"/>
            </w:pPr>
            <w:r>
              <w:t>Analista - Ivanei brito</w:t>
            </w:r>
          </w:p>
        </w:tc>
      </w:tr>
    </w:tbl>
    <w:p w14:paraId="6889DB4E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Descrição.</w:t>
      </w:r>
    </w:p>
    <w:p w14:paraId="0BAF325B" w14:textId="77777777" w:rsidR="00000000" w:rsidRDefault="00000000">
      <w:pPr>
        <w:pStyle w:val="NormalWeb"/>
      </w:pPr>
      <w:r>
        <w:t>Implementar a alteração nas alíquotas do ICMS, incluindo um adicional de 2% destinado ao Fundo Maranhense de Combate à Pobreza, totalizando 22% na Tabela </w:t>
      </w:r>
      <w:r>
        <w:rPr>
          <w:rStyle w:val="Forte"/>
          <w:i/>
          <w:iCs/>
        </w:rPr>
        <w:t>UNIDADES_FEDERACAO_ICMS</w:t>
      </w:r>
    </w:p>
    <w:p w14:paraId="5B2B7991" w14:textId="77777777" w:rsidR="00000000" w:rsidRDefault="00000000">
      <w:pPr>
        <w:pStyle w:val="NormalWeb"/>
      </w:pPr>
      <w:r>
        <w:t>Atualizar a Tabela de </w:t>
      </w:r>
      <w:r>
        <w:rPr>
          <w:rStyle w:val="Forte"/>
          <w:i/>
          <w:iCs/>
          <w:color w:val="000000"/>
        </w:rPr>
        <w:t>UNIDADES_FEDERACAO_ICMS</w:t>
      </w:r>
      <w:r>
        <w:t> para incluir a alíquota de 22% na Tabela </w:t>
      </w:r>
      <w:r>
        <w:rPr>
          <w:color w:val="000000"/>
        </w:rPr>
        <w:t>Coluna  </w:t>
      </w:r>
      <w:r>
        <w:rPr>
          <w:rStyle w:val="Forte"/>
        </w:rPr>
        <w:t>ICMS_SAIDA</w:t>
      </w:r>
      <w:r>
        <w:t> e </w:t>
      </w:r>
      <w:r>
        <w:rPr>
          <w:rStyle w:val="Forte"/>
        </w:rPr>
        <w:t>ICMS_ENTRADA</w:t>
      </w:r>
      <w:r>
        <w:t> (Tela 001033 - Referencia Cruzada UF X ICMS ICMS)</w:t>
      </w:r>
    </w:p>
    <w:p w14:paraId="2DE38578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Critérios de aceite.</w:t>
      </w:r>
    </w:p>
    <w:p w14:paraId="0C84259D" w14:textId="77777777" w:rsidR="00000000" w:rsidRDefault="00000000">
      <w:pPr>
        <w:pStyle w:val="NormalWeb"/>
      </w:pPr>
      <w:r>
        <w:rPr>
          <w:rStyle w:val="Forte"/>
        </w:rPr>
        <w:t>Correção da Tabela:</w:t>
      </w:r>
      <w:r>
        <w:t> A Tabela de Referências Cruzadas deve refletir a nova alíquota de 22%</w:t>
      </w:r>
    </w:p>
    <w:p w14:paraId="44A3A36B" w14:textId="77777777" w:rsidR="00000000" w:rsidRDefault="00000000">
      <w:pPr>
        <w:pStyle w:val="NormalWeb"/>
      </w:pPr>
      <w:r>
        <w:rPr>
          <w:rStyle w:val="Forte"/>
        </w:rPr>
        <w:t>Cenário 1: Validação de Dados</w:t>
      </w:r>
    </w:p>
    <w:p w14:paraId="54C1203A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Dado</w:t>
      </w:r>
      <w:r>
        <w:rPr>
          <w:rFonts w:eastAsia="Times New Roman"/>
        </w:rPr>
        <w:t> que a está na tela 001033 - Referencia Cruzada UF X ICMS</w:t>
      </w:r>
    </w:p>
    <w:p w14:paraId="0FFE418A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Quando</w:t>
      </w:r>
      <w:r>
        <w:rPr>
          <w:rFonts w:eastAsia="Times New Roman"/>
        </w:rPr>
        <w:t> os dados são validados</w:t>
      </w:r>
    </w:p>
    <w:p w14:paraId="28251743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Então</w:t>
      </w:r>
      <w:r>
        <w:rPr>
          <w:rFonts w:eastAsia="Times New Roman"/>
        </w:rPr>
        <w:t> a alíquota adicional de 2% deve estar corretamente somada à alíquota de 20%, totalizando 22%</w:t>
      </w:r>
    </w:p>
    <w:p w14:paraId="31FA2DCC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Roteiro de Testes e Validação.</w:t>
      </w:r>
    </w:p>
    <w:p w14:paraId="65BBB762" w14:textId="77777777" w:rsidR="00000000" w:rsidRDefault="00000000">
      <w:pPr>
        <w:pStyle w:val="NormalWeb"/>
      </w:pPr>
      <w:r>
        <w:lastRenderedPageBreak/>
        <w:t>Alíquota adicional de 2% deve estar corretamente somada à alíquota de 20%, totalizando 22%</w:t>
      </w:r>
    </w:p>
    <w:p w14:paraId="6D77275B" w14:textId="77777777" w:rsidR="00000000" w:rsidRDefault="00000000">
      <w:pPr>
        <w:pStyle w:val="NormalWeb"/>
      </w:pPr>
    </w:p>
    <w:p w14:paraId="0F2DB876" w14:textId="77777777" w:rsidR="00000000" w:rsidRDefault="00000000">
      <w:pPr>
        <w:pStyle w:val="NormalWeb"/>
      </w:pPr>
      <w:r>
        <w:rPr>
          <w:b/>
          <w:bCs/>
          <w:noProof/>
        </w:rPr>
        <w:drawing>
          <wp:inline distT="0" distB="0" distL="0" distR="0" wp14:anchorId="6B05984B" wp14:editId="50B06FE7">
            <wp:extent cx="4457700" cy="5422900"/>
            <wp:effectExtent l="0" t="0" r="0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542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0A37A5" w14:textId="77777777" w:rsidR="000F7845" w:rsidRDefault="000F7845">
      <w:pPr>
        <w:pStyle w:val="NormalWeb"/>
      </w:pPr>
    </w:p>
    <w:sectPr w:rsidR="000F7845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C04F15"/>
    <w:multiLevelType w:val="multilevel"/>
    <w:tmpl w:val="2A148D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67415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8DD"/>
    <w:rsid w:val="000F7845"/>
    <w:rsid w:val="008D48DD"/>
    <w:rsid w:val="00C56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6199BB"/>
  <w15:chartTrackingRefBased/>
  <w15:docId w15:val="{60D45C19-41B9-4D2B-B7E8-CB0277706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2">
    <w:name w:val="heading 2"/>
    <w:basedOn w:val="Normal"/>
    <w:link w:val="Ttulo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customStyle="1" w:styleId="Ttulo2Char">
    <w:name w:val="Título 2 Char"/>
    <w:basedOn w:val="Fontepargpadro"/>
    <w:link w:val="Ttulo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styleId="nfase">
    <w:name w:val="Emphasis"/>
    <w:basedOn w:val="Fontepargpadro"/>
    <w:uiPriority w:val="20"/>
    <w:qFormat/>
    <w:rPr>
      <w:i/>
      <w:iCs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7828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188</Words>
  <Characters>1021</Characters>
  <Application>Microsoft Office Word</Application>
  <DocSecurity>0</DocSecurity>
  <Lines>8</Lines>
  <Paragraphs>2</Paragraphs>
  <ScaleCrop>false</ScaleCrop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- Referencia Cruzada MA - Fisco promove alterações nas alíquotas do ICMS e inclui produtos sujeitos ao adicional de 2% destinado ao Fundo Maranhense de Combate à Pobreza</dc:title>
  <dc:subject/>
  <dc:creator>Katharina Helena Louro Dvorzak</dc:creator>
  <cp:keywords/>
  <dc:description/>
  <cp:lastModifiedBy>Katharina Helena Louro Dvorzak</cp:lastModifiedBy>
  <cp:revision>2</cp:revision>
  <dcterms:created xsi:type="dcterms:W3CDTF">2025-01-17T19:25:00Z</dcterms:created>
  <dcterms:modified xsi:type="dcterms:W3CDTF">2025-01-17T19:25:00Z</dcterms:modified>
</cp:coreProperties>
</file>