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6F7F9"/>
  <w:body>
    <w:tbl>
      <w:tblPr>
        <w:tblW w:w="5000" w:type="pct"/>
        <w:tblCellSpacing w:w="0" w:type="dxa"/>
        <w:shd w:val="clear" w:color="auto" w:fill="F6F7F9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04"/>
      </w:tblGrid>
      <w:tr w:rsidR="008B557F" w14:paraId="4D1CDC79" w14:textId="77777777">
        <w:trPr>
          <w:tblCellSpacing w:w="0" w:type="dxa"/>
        </w:trPr>
        <w:tc>
          <w:tcPr>
            <w:tcW w:w="0" w:type="auto"/>
            <w:shd w:val="clear" w:color="auto" w:fill="F6F7F9"/>
            <w:tcMar>
              <w:top w:w="360" w:type="dxa"/>
              <w:left w:w="360" w:type="dxa"/>
              <w:bottom w:w="360" w:type="dxa"/>
              <w:right w:w="360" w:type="dxa"/>
            </w:tcMar>
            <w:vAlign w:val="center"/>
            <w:hideMark/>
          </w:tcPr>
          <w:tbl>
            <w:tblPr>
              <w:tblW w:w="9000" w:type="dxa"/>
              <w:jc w:val="center"/>
              <w:tblCellSpacing w:w="0" w:type="dxa"/>
              <w:tblBorders>
                <w:top w:val="single" w:sz="6" w:space="0" w:color="E6E8EB"/>
                <w:left w:val="single" w:sz="6" w:space="0" w:color="E6E8EB"/>
                <w:bottom w:val="single" w:sz="6" w:space="0" w:color="E6E8EB"/>
                <w:right w:val="single" w:sz="6" w:space="0" w:color="E6E8EB"/>
              </w:tblBorders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00"/>
            </w:tblGrid>
            <w:tr w:rsidR="008B557F" w14:paraId="50FFBC46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single" w:sz="6" w:space="0" w:color="EEF1F4"/>
                  </w:tcBorders>
                  <w:shd w:val="clear" w:color="auto" w:fill="FFFFFF"/>
                  <w:tcMar>
                    <w:top w:w="300" w:type="dxa"/>
                    <w:left w:w="360" w:type="dxa"/>
                    <w:bottom w:w="300" w:type="dxa"/>
                    <w:right w:w="360" w:type="dxa"/>
                  </w:tcMar>
                  <w:vAlign w:val="center"/>
                  <w:hideMark/>
                </w:tcPr>
                <w:p w14:paraId="18AF0BD0" w14:textId="77777777" w:rsidR="008B557F" w:rsidRDefault="00000000">
                  <w:pPr>
                    <w:spacing w:line="420" w:lineRule="atLeast"/>
                    <w:divId w:val="76750219"/>
                    <w:rPr>
                      <w:rFonts w:ascii="Arial" w:eastAsia="Times New Roman" w:hAnsi="Arial" w:cs="Arial"/>
                      <w:b/>
                      <w:bCs/>
                      <w:color w:val="0F172A"/>
                      <w:sz w:val="33"/>
                      <w:szCs w:val="33"/>
                    </w:rPr>
                  </w:pPr>
                  <w:r>
                    <w:rPr>
                      <w:rFonts w:ascii="Segoe UI Emoji" w:eastAsia="Times New Roman" w:hAnsi="Segoe UI Emoji" w:cs="Segoe UI Emoji"/>
                      <w:b/>
                      <w:bCs/>
                      <w:color w:val="0F172A"/>
                      <w:sz w:val="33"/>
                      <w:szCs w:val="33"/>
                    </w:rPr>
                    <w:t>⚙️</w:t>
                  </w:r>
                  <w:r>
                    <w:rPr>
                      <w:rFonts w:ascii="Arial" w:eastAsia="Times New Roman" w:hAnsi="Arial" w:cs="Arial"/>
                      <w:b/>
                      <w:bCs/>
                      <w:color w:val="0F172A"/>
                      <w:sz w:val="33"/>
                      <w:szCs w:val="33"/>
                    </w:rPr>
                    <w:t xml:space="preserve"> Tecnologia Fiscal | Linx</w:t>
                  </w:r>
                </w:p>
                <w:p w14:paraId="0E64EDB4" w14:textId="77777777" w:rsidR="008B557F" w:rsidRDefault="00000000">
                  <w:pPr>
                    <w:spacing w:line="270" w:lineRule="atLeast"/>
                    <w:divId w:val="2046513992"/>
                    <w:rPr>
                      <w:rFonts w:ascii="Arial" w:eastAsia="Times New Roman" w:hAnsi="Arial" w:cs="Arial"/>
                      <w:color w:val="64748B"/>
                      <w:sz w:val="18"/>
                      <w:szCs w:val="18"/>
                    </w:rPr>
                  </w:pPr>
                  <w:r>
                    <w:rPr>
                      <w:rFonts w:ascii="Arial" w:eastAsia="Times New Roman" w:hAnsi="Arial" w:cs="Arial"/>
                      <w:color w:val="64748B"/>
                      <w:sz w:val="18"/>
                      <w:szCs w:val="18"/>
                    </w:rPr>
                    <w:t xml:space="preserve">Atualização de </w:t>
                  </w:r>
                  <w:proofErr w:type="spellStart"/>
                  <w:r>
                    <w:rPr>
                      <w:rFonts w:ascii="Arial" w:eastAsia="Times New Roman" w:hAnsi="Arial" w:cs="Arial"/>
                      <w:color w:val="64748B"/>
                      <w:sz w:val="18"/>
                      <w:szCs w:val="18"/>
                    </w:rPr>
                    <w:t>IPs</w:t>
                  </w:r>
                  <w:proofErr w:type="spellEnd"/>
                  <w:r>
                    <w:rPr>
                      <w:rFonts w:ascii="Arial" w:eastAsia="Times New Roman" w:hAnsi="Arial" w:cs="Arial"/>
                      <w:color w:val="64748B"/>
                      <w:sz w:val="18"/>
                      <w:szCs w:val="18"/>
                    </w:rPr>
                    <w:t xml:space="preserve"> para acesso ao Fiscal Flow</w:t>
                  </w:r>
                </w:p>
              </w:tc>
            </w:tr>
            <w:tr w:rsidR="008B557F" w14:paraId="5A61509C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FFFFFF"/>
                  <w:tcMar>
                    <w:top w:w="300" w:type="dxa"/>
                    <w:left w:w="360" w:type="dxa"/>
                    <w:bottom w:w="300" w:type="dxa"/>
                    <w:right w:w="360" w:type="dxa"/>
                  </w:tcMar>
                  <w:vAlign w:val="center"/>
                  <w:hideMark/>
                </w:tcPr>
                <w:p w14:paraId="7DE6B7DF" w14:textId="77777777" w:rsidR="008B557F" w:rsidRDefault="00000000">
                  <w:pPr>
                    <w:pStyle w:val="NormalWeb"/>
                    <w:spacing w:before="0" w:beforeAutospacing="0" w:after="180" w:afterAutospacing="0" w:line="300" w:lineRule="atLeast"/>
                    <w:rPr>
                      <w:rFonts w:ascii="Arial" w:hAnsi="Arial" w:cs="Arial"/>
                      <w:color w:val="334155"/>
                      <w:sz w:val="21"/>
                      <w:szCs w:val="21"/>
                    </w:rPr>
                  </w:pPr>
                  <w:r>
                    <w:rPr>
                      <w:rFonts w:ascii="Arial" w:hAnsi="Arial" w:cs="Arial"/>
                      <w:color w:val="334155"/>
                      <w:sz w:val="21"/>
                      <w:szCs w:val="21"/>
                    </w:rPr>
                    <w:t>Olá,</w:t>
                  </w:r>
                </w:p>
                <w:p w14:paraId="1728DC2D" w14:textId="77777777" w:rsidR="008B557F" w:rsidRDefault="00000000">
                  <w:pPr>
                    <w:pStyle w:val="NormalWeb"/>
                    <w:spacing w:before="0" w:beforeAutospacing="0" w:after="180" w:afterAutospacing="0" w:line="300" w:lineRule="atLeast"/>
                    <w:rPr>
                      <w:rFonts w:ascii="Arial" w:hAnsi="Arial" w:cs="Arial"/>
                      <w:color w:val="334155"/>
                      <w:sz w:val="21"/>
                      <w:szCs w:val="21"/>
                    </w:rPr>
                  </w:pPr>
                  <w:r>
                    <w:rPr>
                      <w:rFonts w:ascii="Arial" w:hAnsi="Arial" w:cs="Arial"/>
                      <w:color w:val="334155"/>
                      <w:sz w:val="21"/>
                      <w:szCs w:val="21"/>
                    </w:rPr>
                    <w:t xml:space="preserve">O time de </w:t>
                  </w:r>
                  <w:r>
                    <w:rPr>
                      <w:rStyle w:val="Forte"/>
                      <w:rFonts w:ascii="Arial" w:hAnsi="Arial" w:cs="Arial"/>
                      <w:color w:val="334155"/>
                      <w:sz w:val="21"/>
                      <w:szCs w:val="21"/>
                    </w:rPr>
                    <w:t>Tecnologia Fiscal da Linx</w:t>
                  </w:r>
                  <w:r>
                    <w:rPr>
                      <w:rFonts w:ascii="Arial" w:hAnsi="Arial" w:cs="Arial"/>
                      <w:color w:val="334155"/>
                      <w:sz w:val="21"/>
                      <w:szCs w:val="21"/>
                    </w:rPr>
                    <w:t xml:space="preserve"> está aplicando uma melhoria de infraestrutura para reforçar a segurança e a estabilidade das </w:t>
                  </w:r>
                  <w:r>
                    <w:rPr>
                      <w:rStyle w:val="Forte"/>
                      <w:rFonts w:ascii="Arial" w:hAnsi="Arial" w:cs="Arial"/>
                      <w:color w:val="334155"/>
                      <w:sz w:val="21"/>
                      <w:szCs w:val="21"/>
                    </w:rPr>
                    <w:t>emissões fiscais</w:t>
                  </w:r>
                  <w:r>
                    <w:rPr>
                      <w:rFonts w:ascii="Arial" w:hAnsi="Arial" w:cs="Arial"/>
                      <w:color w:val="334155"/>
                      <w:sz w:val="21"/>
                      <w:szCs w:val="21"/>
                    </w:rPr>
                    <w:t xml:space="preserve">. Esta comunicação é preventiva: a maior parte dos clientes não precisará realizar nenhuma ação, mas é importante garantir que </w:t>
                  </w:r>
                  <w:r>
                    <w:rPr>
                      <w:rStyle w:val="Forte"/>
                      <w:rFonts w:ascii="Arial" w:hAnsi="Arial" w:cs="Arial"/>
                      <w:color w:val="334155"/>
                      <w:sz w:val="21"/>
                      <w:szCs w:val="21"/>
                    </w:rPr>
                    <w:t>não haja limitações de acesso</w:t>
                  </w:r>
                  <w:r>
                    <w:rPr>
                      <w:rFonts w:ascii="Arial" w:hAnsi="Arial" w:cs="Arial"/>
                      <w:color w:val="334155"/>
                      <w:sz w:val="21"/>
                      <w:szCs w:val="21"/>
                    </w:rPr>
                    <w:t xml:space="preserve"> aos endereços IP listados. </w:t>
                  </w:r>
                </w:p>
                <w:p w14:paraId="15936F0F" w14:textId="77777777" w:rsidR="008B557F" w:rsidRDefault="00000000">
                  <w:pPr>
                    <w:pStyle w:val="NormalWeb"/>
                    <w:spacing w:before="0" w:beforeAutospacing="0" w:after="180" w:afterAutospacing="0" w:line="300" w:lineRule="atLeast"/>
                    <w:rPr>
                      <w:rFonts w:ascii="Arial" w:hAnsi="Arial" w:cs="Arial"/>
                      <w:color w:val="334155"/>
                      <w:sz w:val="21"/>
                      <w:szCs w:val="21"/>
                    </w:rPr>
                  </w:pPr>
                  <w:r>
                    <w:rPr>
                      <w:rFonts w:ascii="Arial" w:hAnsi="Arial" w:cs="Arial"/>
                      <w:color w:val="334155"/>
                      <w:sz w:val="21"/>
                      <w:szCs w:val="21"/>
                    </w:rPr>
                    <w:t xml:space="preserve">Caso sua estrutura utilize </w:t>
                  </w:r>
                  <w:r>
                    <w:rPr>
                      <w:rStyle w:val="Forte"/>
                      <w:rFonts w:ascii="Arial" w:hAnsi="Arial" w:cs="Arial"/>
                      <w:color w:val="334155"/>
                      <w:sz w:val="21"/>
                      <w:szCs w:val="21"/>
                    </w:rPr>
                    <w:t>proxy, firewall ou outro controle de rede</w:t>
                  </w:r>
                  <w:r>
                    <w:rPr>
                      <w:rFonts w:ascii="Arial" w:hAnsi="Arial" w:cs="Arial"/>
                      <w:color w:val="334155"/>
                      <w:sz w:val="21"/>
                      <w:szCs w:val="21"/>
                    </w:rPr>
                    <w:t xml:space="preserve">, verifique se os </w:t>
                  </w:r>
                  <w:proofErr w:type="spellStart"/>
                  <w:r>
                    <w:rPr>
                      <w:rFonts w:ascii="Arial" w:hAnsi="Arial" w:cs="Arial"/>
                      <w:color w:val="334155"/>
                      <w:sz w:val="21"/>
                      <w:szCs w:val="21"/>
                    </w:rPr>
                    <w:t>IPs</w:t>
                  </w:r>
                  <w:proofErr w:type="spellEnd"/>
                  <w:r>
                    <w:rPr>
                      <w:rFonts w:ascii="Arial" w:hAnsi="Arial" w:cs="Arial"/>
                      <w:color w:val="334155"/>
                      <w:sz w:val="21"/>
                      <w:szCs w:val="21"/>
                    </w:rPr>
                    <w:t xml:space="preserve"> abaixo estão </w:t>
                  </w:r>
                  <w:r>
                    <w:rPr>
                      <w:rStyle w:val="Forte"/>
                      <w:rFonts w:ascii="Arial" w:hAnsi="Arial" w:cs="Arial"/>
                      <w:color w:val="334155"/>
                      <w:sz w:val="21"/>
                      <w:szCs w:val="21"/>
                    </w:rPr>
                    <w:t>liberados</w:t>
                  </w:r>
                  <w:r>
                    <w:rPr>
                      <w:rFonts w:ascii="Arial" w:hAnsi="Arial" w:cs="Arial"/>
                      <w:color w:val="334155"/>
                      <w:sz w:val="21"/>
                      <w:szCs w:val="21"/>
                    </w:rPr>
                    <w:t xml:space="preserve"> para acesso ao Fiscal Flow. </w:t>
                  </w:r>
                </w:p>
                <w:p w14:paraId="54185B94" w14:textId="77777777" w:rsidR="008B557F" w:rsidRDefault="00000000">
                  <w:pPr>
                    <w:spacing w:line="300" w:lineRule="atLeast"/>
                    <w:rPr>
                      <w:rFonts w:ascii="Arial" w:eastAsia="Times New Roman" w:hAnsi="Arial" w:cs="Arial"/>
                      <w:color w:val="334155"/>
                      <w:sz w:val="21"/>
                      <w:szCs w:val="21"/>
                    </w:rPr>
                  </w:pPr>
                  <w:r>
                    <w:rPr>
                      <w:rFonts w:ascii="Arial" w:eastAsia="Times New Roman" w:hAnsi="Arial" w:cs="Arial"/>
                      <w:color w:val="334155"/>
                      <w:sz w:val="21"/>
                      <w:szCs w:val="21"/>
                    </w:rPr>
                    <w:t xml:space="preserve">Ver lista de </w:t>
                  </w:r>
                  <w:proofErr w:type="spellStart"/>
                  <w:r>
                    <w:rPr>
                      <w:rFonts w:ascii="Arial" w:eastAsia="Times New Roman" w:hAnsi="Arial" w:cs="Arial"/>
                      <w:color w:val="334155"/>
                      <w:sz w:val="21"/>
                      <w:szCs w:val="21"/>
                    </w:rPr>
                    <w:t>IPs</w:t>
                  </w:r>
                  <w:proofErr w:type="spellEnd"/>
                  <w:r>
                    <w:rPr>
                      <w:rFonts w:ascii="Arial" w:eastAsia="Times New Roman" w:hAnsi="Arial" w:cs="Arial"/>
                      <w:color w:val="334155"/>
                      <w:sz w:val="21"/>
                      <w:szCs w:val="21"/>
                    </w:rPr>
                    <w:t xml:space="preserve"> (IPv4 e IPv6) </w:t>
                  </w:r>
                </w:p>
                <w:p w14:paraId="457E2165" w14:textId="77777777" w:rsidR="008B557F" w:rsidRDefault="00000000">
                  <w:pPr>
                    <w:spacing w:line="300" w:lineRule="atLeast"/>
                    <w:divId w:val="18706173"/>
                    <w:rPr>
                      <w:rFonts w:ascii="Arial" w:eastAsia="Times New Roman" w:hAnsi="Arial" w:cs="Arial"/>
                      <w:b/>
                      <w:bCs/>
                      <w:color w:val="334155"/>
                      <w:sz w:val="21"/>
                      <w:szCs w:val="21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334155"/>
                      <w:sz w:val="21"/>
                      <w:szCs w:val="21"/>
                    </w:rPr>
                    <w:t>IPv4</w:t>
                  </w:r>
                </w:p>
                <w:p w14:paraId="12D3F75C" w14:textId="77777777" w:rsidR="008B557F" w:rsidRDefault="008B557F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</w:p>
                <w:p w14:paraId="68C54BD4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200.25.46.224/27</w:t>
                  </w:r>
                </w:p>
                <w:p w14:paraId="73FAE1D3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170.83.215.128/28</w:t>
                  </w:r>
                </w:p>
                <w:p w14:paraId="7AB6455F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200.155.60.240/28</w:t>
                  </w:r>
                </w:p>
                <w:p w14:paraId="3D90591B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179.191.185.0/24</w:t>
                  </w:r>
                </w:p>
                <w:p w14:paraId="65B7239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212.102.54.15/32</w:t>
                  </w:r>
                </w:p>
                <w:p w14:paraId="3DDC6BCF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187.19.192.160/27</w:t>
                  </w:r>
                </w:p>
                <w:p w14:paraId="4C20C0E3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189.34.251.64/28</w:t>
                  </w:r>
                </w:p>
                <w:p w14:paraId="1F949264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179.191.166.0/24</w:t>
                  </w:r>
                </w:p>
                <w:p w14:paraId="21C0DC93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201.17.169.96/28</w:t>
                  </w:r>
                </w:p>
                <w:p w14:paraId="7EDAA97F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167.249.160.16/28</w:t>
                  </w:r>
                </w:p>
                <w:p w14:paraId="25A572E3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201.17.29.16/28</w:t>
                  </w:r>
                </w:p>
                <w:p w14:paraId="57352AC8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152.255.34.80/28</w:t>
                  </w:r>
                </w:p>
                <w:p w14:paraId="2DB71CF7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185.76.9.93/32</w:t>
                  </w:r>
                </w:p>
                <w:p w14:paraId="64DEEF3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201.78.203.0/27</w:t>
                  </w:r>
                </w:p>
                <w:p w14:paraId="578B253C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186.195.73.64/26</w:t>
                  </w:r>
                </w:p>
                <w:p w14:paraId="102040FF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206.41.74.0/28</w:t>
                  </w:r>
                </w:p>
                <w:p w14:paraId="406A3414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187.33.240.240/28</w:t>
                  </w:r>
                </w:p>
                <w:p w14:paraId="455CBB02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200.160.97.176/28</w:t>
                  </w:r>
                </w:p>
                <w:p w14:paraId="117F0A1B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179.191.190.0/24</w:t>
                  </w:r>
                </w:p>
                <w:p w14:paraId="51B36122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84.17.42.237/32</w:t>
                  </w:r>
                </w:p>
                <w:p w14:paraId="69A23F73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186.195.65.65/32</w:t>
                  </w:r>
                </w:p>
                <w:p w14:paraId="1069006A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200.55.243.48/28</w:t>
                  </w:r>
                </w:p>
                <w:p w14:paraId="2741899F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200.179.70.48/28</w:t>
                  </w:r>
                </w:p>
                <w:p w14:paraId="18496B8F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200.248.78.96/28</w:t>
                  </w:r>
                </w:p>
                <w:p w14:paraId="53B01BC6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212.102.54.17/32</w:t>
                  </w:r>
                </w:p>
                <w:p w14:paraId="2626581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179.191.191.0/24</w:t>
                  </w:r>
                </w:p>
                <w:p w14:paraId="280D558D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201.78.203.160/27</w:t>
                  </w:r>
                </w:p>
                <w:p w14:paraId="2297BFBE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lastRenderedPageBreak/>
                    <w:t>187.33.240.224/28</w:t>
                  </w:r>
                </w:p>
                <w:p w14:paraId="32A3945F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185.76.9.111/32</w:t>
                  </w:r>
                </w:p>
                <w:p w14:paraId="487FCAC4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189.63.0.224/28</w:t>
                  </w:r>
                </w:p>
                <w:p w14:paraId="69929B44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186.195.69.0/27</w:t>
                  </w:r>
                </w:p>
                <w:p w14:paraId="385B6648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186.195.73.39/32</w:t>
                  </w:r>
                </w:p>
                <w:p w14:paraId="256FA52F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168.181.22.64/29</w:t>
                  </w:r>
                </w:p>
                <w:p w14:paraId="4720CB6C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201.78.203.32/27</w:t>
                  </w:r>
                </w:p>
                <w:p w14:paraId="5028D5C9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179.191.189.0/24</w:t>
                  </w:r>
                </w:p>
                <w:p w14:paraId="499E5AE8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84.17.37.186/32</w:t>
                  </w:r>
                </w:p>
                <w:p w14:paraId="5B125CC8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191.251.119.64/27</w:t>
                  </w:r>
                </w:p>
                <w:p w14:paraId="6A7E5113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186.195.69.36/32</w:t>
                  </w:r>
                </w:p>
                <w:p w14:paraId="0AF93FBD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189.6.46.128/28</w:t>
                  </w:r>
                </w:p>
                <w:p w14:paraId="170EF67A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152.255.23.128/28</w:t>
                  </w:r>
                </w:p>
                <w:p w14:paraId="34125E5E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201.17.29.80/28</w:t>
                  </w:r>
                </w:p>
                <w:p w14:paraId="3FBB10E5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185.59.221.122/32</w:t>
                  </w:r>
                </w:p>
                <w:p w14:paraId="0683E56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179.191.188.0/24</w:t>
                  </w:r>
                </w:p>
                <w:p w14:paraId="0D0378F5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187.123.25.32/28</w:t>
                  </w:r>
                </w:p>
                <w:p w14:paraId="594403C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181.222.129.80/28</w:t>
                  </w:r>
                </w:p>
                <w:p w14:paraId="2150D829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191.251.119.96/27</w:t>
                  </w:r>
                </w:p>
                <w:p w14:paraId="35815697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179.191.179.0/24</w:t>
                  </w:r>
                </w:p>
                <w:p w14:paraId="3DE3B373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84.17.62.196/32</w:t>
                  </w:r>
                </w:p>
                <w:p w14:paraId="63681F63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179.191.183.0/24</w:t>
                  </w:r>
                </w:p>
                <w:p w14:paraId="2C890649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187.60.66.96/28</w:t>
                  </w:r>
                </w:p>
                <w:p w14:paraId="1FC2F8E3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200.91.233.112/28</w:t>
                  </w:r>
                </w:p>
                <w:p w14:paraId="15D2D23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201.48.47.64/26</w:t>
                  </w:r>
                </w:p>
                <w:p w14:paraId="53D65E58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84.17.62.194/32</w:t>
                  </w:r>
                </w:p>
                <w:p w14:paraId="61EE26D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189.4.5.64/28</w:t>
                  </w:r>
                </w:p>
                <w:p w14:paraId="0853F965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200.211.26.192/28</w:t>
                  </w:r>
                </w:p>
                <w:p w14:paraId="18934686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185.59.221.119/32</w:t>
                  </w:r>
                </w:p>
                <w:p w14:paraId="65054A4F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84.17.42.236/32</w:t>
                  </w:r>
                </w:p>
                <w:p w14:paraId="1700AB6B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186.207.165.224/28</w:t>
                  </w:r>
                </w:p>
                <w:p w14:paraId="0FBCDEDF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179.191.171.0/24</w:t>
                  </w:r>
                </w:p>
                <w:p w14:paraId="5BBED0ED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152.255.36.96/28</w:t>
                  </w:r>
                </w:p>
                <w:p w14:paraId="4261EB9D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179.191.172.0/24</w:t>
                  </w:r>
                </w:p>
                <w:p w14:paraId="4198C5DE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201.17.29.64/28</w:t>
                  </w:r>
                </w:p>
                <w:p w14:paraId="1CEBBBB4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45.136.153.129/32</w:t>
                  </w:r>
                </w:p>
                <w:p w14:paraId="1A8CAB0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84.17.37.185/32</w:t>
                  </w:r>
                </w:p>
                <w:p w14:paraId="21890B33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189.5.0.224/28</w:t>
                  </w:r>
                </w:p>
                <w:p w14:paraId="217F6218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179.232.3.96/28</w:t>
                  </w:r>
                </w:p>
                <w:p w14:paraId="2EE2FFE5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186.223.134.48/28</w:t>
                  </w:r>
                </w:p>
                <w:p w14:paraId="557FD17A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179.191.165.0/24</w:t>
                  </w:r>
                </w:p>
                <w:p w14:paraId="239414A2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179.191.173.0/24</w:t>
                  </w:r>
                </w:p>
                <w:p w14:paraId="02E8402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179.191.170.0/24</w:t>
                  </w:r>
                </w:p>
                <w:p w14:paraId="22F0EB16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201.78.203.128/27</w:t>
                  </w:r>
                </w:p>
                <w:p w14:paraId="0F776E35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162.216.4.96/29</w:t>
                  </w:r>
                </w:p>
                <w:p w14:paraId="73CBAF1B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89.30.68.0/28</w:t>
                  </w:r>
                </w:p>
                <w:p w14:paraId="6809A66D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lastRenderedPageBreak/>
                    <w:t>200.187.83.128/28</w:t>
                  </w:r>
                </w:p>
                <w:p w14:paraId="55429B1B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201.6.30.176/28</w:t>
                  </w:r>
                </w:p>
                <w:p w14:paraId="77455025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185.76.9.108/32</w:t>
                  </w:r>
                </w:p>
                <w:p w14:paraId="39208684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201.56.153.80/28</w:t>
                  </w:r>
                </w:p>
                <w:p w14:paraId="2FD53F29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201.6.30.160/28</w:t>
                  </w:r>
                </w:p>
                <w:p w14:paraId="22E4CD2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84.17.42.228/32</w:t>
                  </w:r>
                </w:p>
                <w:p w14:paraId="3E9E3E89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186.195.69.38/32</w:t>
                  </w:r>
                </w:p>
                <w:p w14:paraId="57D1D58D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186.195.73.38/32</w:t>
                  </w:r>
                </w:p>
                <w:p w14:paraId="27FA5C83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212.102.54.14/32</w:t>
                  </w:r>
                </w:p>
                <w:p w14:paraId="4ABBE2B5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177.7.82.32/27</w:t>
                  </w:r>
                </w:p>
                <w:p w14:paraId="24F520C8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187.7.252.160/27</w:t>
                  </w:r>
                </w:p>
                <w:p w14:paraId="6AF76920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212.102.42.25/32</w:t>
                  </w:r>
                </w:p>
                <w:p w14:paraId="3088F3FA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139.99.174.74/32</w:t>
                  </w:r>
                </w:p>
                <w:p w14:paraId="11048155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212.102.42.20/32</w:t>
                  </w:r>
                </w:p>
                <w:p w14:paraId="74E2669A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84.17.42.151/32</w:t>
                  </w:r>
                </w:p>
                <w:p w14:paraId="2C872226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179.191.182.0/24</w:t>
                  </w:r>
                </w:p>
                <w:p w14:paraId="5735DD8D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206.41.74.16/28</w:t>
                  </w:r>
                </w:p>
                <w:p w14:paraId="48814A95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152.255.34.64/28</w:t>
                  </w:r>
                </w:p>
                <w:p w14:paraId="2317003C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139.99.179.200/30</w:t>
                  </w:r>
                </w:p>
                <w:p w14:paraId="4470C9ED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186.195.69.64/27</w:t>
                  </w:r>
                </w:p>
                <w:p w14:paraId="35FF518E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195.181.174.147/32</w:t>
                  </w:r>
                </w:p>
                <w:p w14:paraId="1EE880DE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201.78.203.96/27</w:t>
                  </w:r>
                </w:p>
                <w:p w14:paraId="58A474AD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191.251.119.192/27</w:t>
                  </w:r>
                </w:p>
                <w:p w14:paraId="381CFB3F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191.251.119.224/27</w:t>
                  </w:r>
                </w:p>
                <w:p w14:paraId="4ADF7707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152.255.23.112/28</w:t>
                  </w:r>
                </w:p>
                <w:p w14:paraId="79E62AE5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187.19.161.96/28</w:t>
                  </w:r>
                </w:p>
                <w:p w14:paraId="0E088DDA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179.191.177.0/24</w:t>
                  </w:r>
                </w:p>
                <w:p w14:paraId="7936A50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186.211.109.160/28</w:t>
                  </w:r>
                </w:p>
                <w:p w14:paraId="40651C23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91.191.213.160/30</w:t>
                  </w:r>
                </w:p>
                <w:p w14:paraId="01F53F76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212.102.54.12/32</w:t>
                  </w:r>
                </w:p>
                <w:p w14:paraId="3890560D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45.232.214.80/28</w:t>
                  </w:r>
                </w:p>
                <w:p w14:paraId="144215CE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195.181.174.150/32</w:t>
                  </w:r>
                </w:p>
                <w:p w14:paraId="464B4B97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187.122.251.128/28</w:t>
                  </w:r>
                </w:p>
                <w:p w14:paraId="519FABD5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169.150.246.119/32</w:t>
                  </w:r>
                </w:p>
                <w:p w14:paraId="758FEB42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84.17.42.229/32</w:t>
                  </w:r>
                </w:p>
                <w:p w14:paraId="2D413DDC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177.135.216.192/27</w:t>
                  </w:r>
                </w:p>
                <w:p w14:paraId="3AEEF69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206.41.72.96/28</w:t>
                  </w:r>
                </w:p>
                <w:p w14:paraId="7C75E3C0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189.7.76.96/28</w:t>
                  </w:r>
                </w:p>
                <w:p w14:paraId="51AF3D1A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179.191.186.0/24</w:t>
                  </w:r>
                </w:p>
                <w:p w14:paraId="4AC7EE2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185.59.221.118/32</w:t>
                  </w:r>
                </w:p>
                <w:p w14:paraId="7307401A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212.102.54.16/32</w:t>
                  </w:r>
                </w:p>
                <w:p w14:paraId="783316A9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200.178.1.224/28</w:t>
                  </w:r>
                </w:p>
                <w:p w14:paraId="5AF93CEA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185.76.9.109/32</w:t>
                  </w:r>
                </w:p>
                <w:p w14:paraId="26A2D006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185.76.9.107/32</w:t>
                  </w:r>
                </w:p>
                <w:p w14:paraId="4F13490D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185.59.221.121/32</w:t>
                  </w:r>
                </w:p>
                <w:p w14:paraId="31E64D84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206.41.72.32/28</w:t>
                  </w:r>
                </w:p>
                <w:p w14:paraId="6B3899F7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lastRenderedPageBreak/>
                    <w:t>179.191.169.0/24</w:t>
                  </w:r>
                </w:p>
                <w:p w14:paraId="757790D6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200.73.117.128/28</w:t>
                  </w:r>
                </w:p>
                <w:p w14:paraId="06FC688B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66.96.82.80/31</w:t>
                  </w:r>
                </w:p>
                <w:p w14:paraId="1C434748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189.4.66.64/28</w:t>
                  </w:r>
                </w:p>
                <w:p w14:paraId="5C12642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212.102.42.26/32</w:t>
                  </w:r>
                </w:p>
                <w:p w14:paraId="48983110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206.41.72.0/28</w:t>
                  </w:r>
                </w:p>
                <w:p w14:paraId="119EFBF2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195.181.174.138/32</w:t>
                  </w:r>
                </w:p>
                <w:p w14:paraId="1B34312F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185.59.221.120/32</w:t>
                  </w:r>
                </w:p>
                <w:p w14:paraId="3C4F896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206.41.72.64/28</w:t>
                  </w:r>
                </w:p>
                <w:p w14:paraId="525615A5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186.195.72.0/24</w:t>
                  </w:r>
                </w:p>
                <w:p w14:paraId="4B8938C0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206.41.72.112/29</w:t>
                  </w:r>
                </w:p>
                <w:p w14:paraId="6A530779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179.191.187.0/24</w:t>
                  </w:r>
                </w:p>
                <w:p w14:paraId="0E52921D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187.36.194.240/28</w:t>
                  </w:r>
                </w:p>
                <w:p w14:paraId="10BC1E42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201.82.13.128/28</w:t>
                  </w:r>
                </w:p>
                <w:p w14:paraId="1BE1748A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201.21.211.112/28</w:t>
                  </w:r>
                </w:p>
                <w:p w14:paraId="33408C34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179.191.180.0/24</w:t>
                  </w:r>
                </w:p>
                <w:p w14:paraId="4E4F77F6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200.91.233.96/28</w:t>
                  </w:r>
                </w:p>
                <w:p w14:paraId="59BA06BC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84.17.62.193/32</w:t>
                  </w:r>
                </w:p>
                <w:p w14:paraId="50A1497D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195.181.174.165/32</w:t>
                  </w:r>
                </w:p>
                <w:p w14:paraId="568D2F87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185.76.11.52/32</w:t>
                  </w:r>
                </w:p>
                <w:p w14:paraId="01653633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169.150.246.120/30</w:t>
                  </w:r>
                </w:p>
                <w:p w14:paraId="22DCE213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179.191.168.0/24</w:t>
                  </w:r>
                </w:p>
                <w:p w14:paraId="0ED9B87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179.191.175.0/24</w:t>
                  </w:r>
                </w:p>
                <w:p w14:paraId="5185753E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31.217.128.192/29</w:t>
                  </w:r>
                </w:p>
                <w:p w14:paraId="07EFB7D6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186.195.73.37/32</w:t>
                  </w:r>
                </w:p>
                <w:p w14:paraId="126C428B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201.78.203.192/27</w:t>
                  </w:r>
                </w:p>
                <w:p w14:paraId="5E41920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200.240.235.0/28</w:t>
                  </w:r>
                </w:p>
                <w:p w14:paraId="148B2375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201.78.203.64/27</w:t>
                  </w:r>
                </w:p>
                <w:p w14:paraId="38DBF2FB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201.78.166.0/27</w:t>
                  </w:r>
                </w:p>
                <w:p w14:paraId="690558DA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200.25.33.96/27</w:t>
                  </w:r>
                </w:p>
                <w:p w14:paraId="0D2EA2F4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84.17.62.195/32</w:t>
                  </w:r>
                </w:p>
                <w:p w14:paraId="512E1280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186.195.73.160/27</w:t>
                  </w:r>
                </w:p>
                <w:p w14:paraId="6F88AA9D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179.191.181.0/24</w:t>
                  </w:r>
                </w:p>
                <w:p w14:paraId="69063B60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179.191.167.0/24</w:t>
                  </w:r>
                </w:p>
                <w:p w14:paraId="2F20B2E9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206.41.72.80/28</w:t>
                  </w:r>
                </w:p>
                <w:p w14:paraId="147C50BD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186.195.69.34/32</w:t>
                  </w:r>
                </w:p>
                <w:p w14:paraId="00323011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186.195.66.65/32</w:t>
                  </w:r>
                </w:p>
                <w:p w14:paraId="206AA1A4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201.78.203.224/27</w:t>
                  </w:r>
                </w:p>
                <w:p w14:paraId="35C7E387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179.191.176.0/24</w:t>
                  </w:r>
                </w:p>
                <w:p w14:paraId="507076D4" w14:textId="77777777" w:rsidR="008B557F" w:rsidRDefault="00000000">
                  <w:pPr>
                    <w:shd w:val="clear" w:color="auto" w:fill="0B1020"/>
                    <w:spacing w:line="270" w:lineRule="atLeast"/>
                    <w:divId w:val="2109039804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 xml:space="preserve">                  </w:t>
                  </w:r>
                </w:p>
                <w:p w14:paraId="058B731E" w14:textId="77777777" w:rsidR="008B557F" w:rsidRDefault="00000000">
                  <w:pPr>
                    <w:spacing w:line="300" w:lineRule="atLeast"/>
                    <w:divId w:val="531040311"/>
                    <w:rPr>
                      <w:rFonts w:ascii="Arial" w:eastAsia="Times New Roman" w:hAnsi="Arial" w:cs="Arial"/>
                      <w:b/>
                      <w:bCs/>
                      <w:color w:val="334155"/>
                      <w:sz w:val="21"/>
                      <w:szCs w:val="21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334155"/>
                      <w:sz w:val="21"/>
                      <w:szCs w:val="21"/>
                    </w:rPr>
                    <w:t>IPv6</w:t>
                  </w:r>
                </w:p>
                <w:p w14:paraId="51CC000B" w14:textId="77777777" w:rsidR="008B557F" w:rsidRDefault="008B557F">
                  <w:pPr>
                    <w:shd w:val="clear" w:color="auto" w:fill="0B1020"/>
                    <w:spacing w:line="270" w:lineRule="atLeast"/>
                    <w:divId w:val="749348178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</w:p>
                <w:p w14:paraId="1A2A7E0A" w14:textId="77777777" w:rsidR="008B557F" w:rsidRDefault="00000000">
                  <w:pPr>
                    <w:shd w:val="clear" w:color="auto" w:fill="0B1020"/>
                    <w:spacing w:line="270" w:lineRule="atLeast"/>
                    <w:divId w:val="749348178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2804:4afc:f067:676a::/126</w:t>
                  </w:r>
                </w:p>
                <w:p w14:paraId="6B320984" w14:textId="77777777" w:rsidR="008B557F" w:rsidRDefault="00000000">
                  <w:pPr>
                    <w:shd w:val="clear" w:color="auto" w:fill="0B1020"/>
                    <w:spacing w:line="270" w:lineRule="atLeast"/>
                    <w:divId w:val="749348178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2804:cf8:c000::/48</w:t>
                  </w:r>
                </w:p>
                <w:p w14:paraId="79A3FC85" w14:textId="77777777" w:rsidR="008B557F" w:rsidRDefault="00000000">
                  <w:pPr>
                    <w:shd w:val="clear" w:color="auto" w:fill="0B1020"/>
                    <w:spacing w:line="270" w:lineRule="atLeast"/>
                    <w:divId w:val="749348178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lastRenderedPageBreak/>
                    <w:t>2804:cf8:c009::/48</w:t>
                  </w:r>
                </w:p>
                <w:p w14:paraId="231B65FE" w14:textId="77777777" w:rsidR="008B557F" w:rsidRDefault="00000000">
                  <w:pPr>
                    <w:shd w:val="clear" w:color="auto" w:fill="0B1020"/>
                    <w:spacing w:line="270" w:lineRule="atLeast"/>
                    <w:divId w:val="749348178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2001:12e0:803:84::/64</w:t>
                  </w:r>
                </w:p>
                <w:p w14:paraId="6D24757F" w14:textId="77777777" w:rsidR="008B557F" w:rsidRDefault="00000000">
                  <w:pPr>
                    <w:shd w:val="clear" w:color="auto" w:fill="0B1020"/>
                    <w:spacing w:line="270" w:lineRule="atLeast"/>
                    <w:divId w:val="749348178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2001:12e0:803:85::/64</w:t>
                  </w:r>
                </w:p>
                <w:p w14:paraId="2ABC7A21" w14:textId="77777777" w:rsidR="008B557F" w:rsidRDefault="00000000">
                  <w:pPr>
                    <w:shd w:val="clear" w:color="auto" w:fill="0B1020"/>
                    <w:spacing w:line="270" w:lineRule="atLeast"/>
                    <w:divId w:val="749348178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2001:12e0:803:a2::/64</w:t>
                  </w:r>
                </w:p>
                <w:p w14:paraId="1BA61A88" w14:textId="77777777" w:rsidR="008B557F" w:rsidRPr="00C325C3" w:rsidRDefault="00000000">
                  <w:pPr>
                    <w:shd w:val="clear" w:color="auto" w:fill="0B1020"/>
                    <w:spacing w:line="270" w:lineRule="atLeast"/>
                    <w:divId w:val="749348178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  <w:lang w:val="en-US"/>
                    </w:rPr>
                  </w:pPr>
                  <w:r w:rsidRPr="00C325C3"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  <w:lang w:val="en-US"/>
                    </w:rPr>
                    <w:t>2a02:6ea0:f212::/64</w:t>
                  </w:r>
                </w:p>
                <w:p w14:paraId="4E54A561" w14:textId="77777777" w:rsidR="008B557F" w:rsidRPr="00C325C3" w:rsidRDefault="00000000">
                  <w:pPr>
                    <w:shd w:val="clear" w:color="auto" w:fill="0B1020"/>
                    <w:spacing w:line="270" w:lineRule="atLeast"/>
                    <w:divId w:val="749348178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  <w:lang w:val="en-US"/>
                    </w:rPr>
                  </w:pPr>
                  <w:r w:rsidRPr="00C325C3"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  <w:lang w:val="en-US"/>
                    </w:rPr>
                    <w:t>2804:cf8:c001::/48</w:t>
                  </w:r>
                </w:p>
                <w:p w14:paraId="20594924" w14:textId="77777777" w:rsidR="008B557F" w:rsidRPr="00C325C3" w:rsidRDefault="00000000">
                  <w:pPr>
                    <w:shd w:val="clear" w:color="auto" w:fill="0B1020"/>
                    <w:spacing w:line="270" w:lineRule="atLeast"/>
                    <w:divId w:val="749348178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  <w:lang w:val="en-US"/>
                    </w:rPr>
                  </w:pPr>
                  <w:r w:rsidRPr="00C325C3"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  <w:lang w:val="en-US"/>
                    </w:rPr>
                    <w:t>2804:cf8:d::/48</w:t>
                  </w:r>
                </w:p>
                <w:p w14:paraId="1C57A7D2" w14:textId="77777777" w:rsidR="008B557F" w:rsidRDefault="00000000">
                  <w:pPr>
                    <w:shd w:val="clear" w:color="auto" w:fill="0B1020"/>
                    <w:spacing w:line="270" w:lineRule="atLeast"/>
                    <w:divId w:val="749348178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>2804:cf8:c002::/48</w:t>
                  </w:r>
                </w:p>
                <w:p w14:paraId="69CDF08A" w14:textId="77777777" w:rsidR="008B557F" w:rsidRDefault="00000000">
                  <w:pPr>
                    <w:shd w:val="clear" w:color="auto" w:fill="0B1020"/>
                    <w:spacing w:line="270" w:lineRule="atLeast"/>
                    <w:divId w:val="749348178"/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</w:pPr>
                  <w:r>
                    <w:rPr>
                      <w:rFonts w:ascii="Consolas" w:eastAsia="Times New Roman" w:hAnsi="Consolas" w:cs="Arial"/>
                      <w:color w:val="E5E7EB"/>
                      <w:sz w:val="18"/>
                      <w:szCs w:val="18"/>
                    </w:rPr>
                    <w:t xml:space="preserve">                  </w:t>
                  </w:r>
                </w:p>
                <w:tbl>
                  <w:tblPr>
                    <w:tblW w:w="5000" w:type="pct"/>
                    <w:tblCellSpacing w:w="0" w:type="dxa"/>
                    <w:tblBorders>
                      <w:top w:val="single" w:sz="6" w:space="0" w:color="7DD3FC"/>
                      <w:left w:val="single" w:sz="6" w:space="0" w:color="7DD3FC"/>
                      <w:bottom w:val="single" w:sz="6" w:space="0" w:color="7DD3FC"/>
                      <w:right w:val="single" w:sz="6" w:space="0" w:color="7DD3FC"/>
                    </w:tblBorders>
                    <w:shd w:val="clear" w:color="auto" w:fill="E0F2FE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234"/>
                  </w:tblGrid>
                  <w:tr w:rsidR="008B557F" w14:paraId="1EDB2B28" w14:textId="77777777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E0F2FE"/>
                        <w:tcMar>
                          <w:top w:w="180" w:type="dxa"/>
                          <w:left w:w="210" w:type="dxa"/>
                          <w:bottom w:w="180" w:type="dxa"/>
                          <w:right w:w="210" w:type="dxa"/>
                        </w:tcMar>
                        <w:vAlign w:val="center"/>
                        <w:hideMark/>
                      </w:tcPr>
                      <w:p w14:paraId="1C91C264" w14:textId="77777777" w:rsidR="008B557F" w:rsidRDefault="00000000">
                        <w:pPr>
                          <w:spacing w:before="240" w:after="240" w:line="300" w:lineRule="atLeast"/>
                          <w:rPr>
                            <w:rFonts w:eastAsia="Times New Roman"/>
                            <w:color w:val="0C4A6E"/>
                            <w:sz w:val="21"/>
                            <w:szCs w:val="21"/>
                          </w:rPr>
                        </w:pPr>
                        <w:r>
                          <w:rPr>
                            <w:rFonts w:ascii="Segoe UI Emoji" w:eastAsia="Times New Roman" w:hAnsi="Segoe UI Emoji" w:cs="Segoe UI Emoji"/>
                            <w:color w:val="0C4A6E"/>
                            <w:sz w:val="21"/>
                            <w:szCs w:val="21"/>
                          </w:rPr>
                          <w:t>🕒</w:t>
                        </w:r>
                        <w:r>
                          <w:rPr>
                            <w:rFonts w:eastAsia="Times New Roman"/>
                            <w:color w:val="0C4A6E"/>
                            <w:sz w:val="21"/>
                            <w:szCs w:val="21"/>
                          </w:rPr>
                          <w:t xml:space="preserve"> </w:t>
                        </w:r>
                        <w:r>
                          <w:rPr>
                            <w:rStyle w:val="Forte"/>
                            <w:rFonts w:eastAsia="Times New Roman"/>
                            <w:color w:val="0C4A6E"/>
                            <w:sz w:val="21"/>
                            <w:szCs w:val="21"/>
                          </w:rPr>
                          <w:t>Data limite:</w:t>
                        </w:r>
                        <w:r>
                          <w:rPr>
                            <w:rFonts w:eastAsia="Times New Roman"/>
                            <w:color w:val="0C4A6E"/>
                            <w:sz w:val="21"/>
                            <w:szCs w:val="21"/>
                          </w:rPr>
                          <w:t xml:space="preserve"> </w:t>
                        </w:r>
                        <w:r>
                          <w:rPr>
                            <w:rStyle w:val="nfase"/>
                            <w:rFonts w:eastAsia="Times New Roman"/>
                            <w:color w:val="0F172A"/>
                            <w:sz w:val="21"/>
                            <w:szCs w:val="21"/>
                            <w:shd w:val="clear" w:color="auto" w:fill="FFFFFF"/>
                          </w:rPr>
                          <w:t>01/12/2025</w:t>
                        </w:r>
                        <w:r>
                          <w:rPr>
                            <w:rFonts w:eastAsia="Times New Roman"/>
                            <w:color w:val="0C4A6E"/>
                            <w:sz w:val="21"/>
                            <w:szCs w:val="21"/>
                          </w:rPr>
                          <w:t xml:space="preserve"> para evitar qualquer impacto na operação. </w:t>
                        </w:r>
                      </w:p>
                    </w:tc>
                  </w:tr>
                </w:tbl>
                <w:p w14:paraId="5913532E" w14:textId="77777777" w:rsidR="008B557F" w:rsidRDefault="008B557F">
                  <w:pPr>
                    <w:spacing w:line="300" w:lineRule="atLeast"/>
                    <w:rPr>
                      <w:rFonts w:ascii="Arial" w:eastAsia="Times New Roman" w:hAnsi="Arial" w:cs="Arial"/>
                      <w:vanish/>
                      <w:color w:val="334155"/>
                      <w:sz w:val="21"/>
                      <w:szCs w:val="21"/>
                    </w:rPr>
                  </w:pPr>
                </w:p>
                <w:tbl>
                  <w:tblPr>
                    <w:tblW w:w="5000" w:type="pct"/>
                    <w:tblCellSpacing w:w="0" w:type="dxa"/>
                    <w:tblBorders>
                      <w:top w:val="single" w:sz="6" w:space="0" w:color="E2E8F0"/>
                      <w:left w:val="single" w:sz="6" w:space="0" w:color="E2E8F0"/>
                      <w:bottom w:val="single" w:sz="6" w:space="0" w:color="E2E8F0"/>
                      <w:right w:val="single" w:sz="6" w:space="0" w:color="E2E8F0"/>
                    </w:tblBorders>
                    <w:shd w:val="clear" w:color="auto" w:fill="F1F5F9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234"/>
                  </w:tblGrid>
                  <w:tr w:rsidR="008B557F" w14:paraId="0145A047" w14:textId="77777777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F1F5F9"/>
                        <w:tcMar>
                          <w:top w:w="180" w:type="dxa"/>
                          <w:left w:w="210" w:type="dxa"/>
                          <w:bottom w:w="180" w:type="dxa"/>
                          <w:right w:w="210" w:type="dxa"/>
                        </w:tcMar>
                        <w:vAlign w:val="center"/>
                        <w:hideMark/>
                      </w:tcPr>
                      <w:p w14:paraId="556AE7A6" w14:textId="77777777" w:rsidR="008B557F" w:rsidRDefault="00000000">
                        <w:pPr>
                          <w:spacing w:before="180" w:after="240" w:line="300" w:lineRule="atLeast"/>
                          <w:rPr>
                            <w:rFonts w:eastAsia="Times New Roman"/>
                            <w:color w:val="0F172A"/>
                            <w:sz w:val="21"/>
                            <w:szCs w:val="21"/>
                          </w:rPr>
                        </w:pPr>
                        <w:r>
                          <w:rPr>
                            <w:rFonts w:ascii="Segoe UI Emoji" w:eastAsia="Times New Roman" w:hAnsi="Segoe UI Emoji" w:cs="Segoe UI Emoji"/>
                            <w:color w:val="0F172A"/>
                            <w:sz w:val="21"/>
                            <w:szCs w:val="21"/>
                          </w:rPr>
                          <w:t>🧩</w:t>
                        </w:r>
                        <w:r>
                          <w:rPr>
                            <w:rFonts w:eastAsia="Times New Roman"/>
                            <w:color w:val="0F172A"/>
                            <w:sz w:val="21"/>
                            <w:szCs w:val="21"/>
                          </w:rPr>
                          <w:t xml:space="preserve"> </w:t>
                        </w:r>
                        <w:r>
                          <w:rPr>
                            <w:rStyle w:val="Forte"/>
                            <w:rFonts w:eastAsia="Times New Roman"/>
                            <w:color w:val="0F172A"/>
                            <w:sz w:val="21"/>
                            <w:szCs w:val="21"/>
                          </w:rPr>
                          <w:t>O que fazer:</w:t>
                        </w:r>
                        <w:r>
                          <w:rPr>
                            <w:rFonts w:eastAsia="Times New Roman"/>
                            <w:color w:val="0F172A"/>
                            <w:sz w:val="21"/>
                            <w:szCs w:val="21"/>
                          </w:rPr>
                          <w:br/>
                          <w:t xml:space="preserve">Verifique se há algum bloqueio de rede ativo na sua infraestrutura. Se existir, </w:t>
                        </w:r>
                        <w:r>
                          <w:rPr>
                            <w:rStyle w:val="Forte"/>
                            <w:rFonts w:eastAsia="Times New Roman"/>
                            <w:color w:val="0F172A"/>
                            <w:sz w:val="21"/>
                            <w:szCs w:val="21"/>
                          </w:rPr>
                          <w:t xml:space="preserve">libere os </w:t>
                        </w:r>
                        <w:proofErr w:type="spellStart"/>
                        <w:r>
                          <w:rPr>
                            <w:rStyle w:val="Forte"/>
                            <w:rFonts w:eastAsia="Times New Roman"/>
                            <w:color w:val="0F172A"/>
                            <w:sz w:val="21"/>
                            <w:szCs w:val="21"/>
                          </w:rPr>
                          <w:t>IPs</w:t>
                        </w:r>
                        <w:proofErr w:type="spellEnd"/>
                        <w:r>
                          <w:rPr>
                            <w:rStyle w:val="Forte"/>
                            <w:rFonts w:eastAsia="Times New Roman"/>
                            <w:color w:val="0F172A"/>
                            <w:sz w:val="21"/>
                            <w:szCs w:val="21"/>
                          </w:rPr>
                          <w:t xml:space="preserve"> listados abaixo</w:t>
                        </w:r>
                        <w:r>
                          <w:rPr>
                            <w:rFonts w:eastAsia="Times New Roman"/>
                            <w:color w:val="0F172A"/>
                            <w:sz w:val="21"/>
                            <w:szCs w:val="21"/>
                          </w:rPr>
                          <w:t xml:space="preserve"> para garantir o pleno funcionamento das integrações.</w:t>
                        </w:r>
                        <w:r>
                          <w:rPr>
                            <w:rFonts w:eastAsia="Times New Roman"/>
                            <w:color w:val="0F172A"/>
                            <w:sz w:val="21"/>
                            <w:szCs w:val="21"/>
                          </w:rPr>
                          <w:br/>
                          <w:t xml:space="preserve">Se você não for a pessoa responsável por essa gestão, </w:t>
                        </w:r>
                        <w:r>
                          <w:rPr>
                            <w:rStyle w:val="Forte"/>
                            <w:rFonts w:eastAsia="Times New Roman"/>
                            <w:color w:val="0F172A"/>
                            <w:sz w:val="21"/>
                            <w:szCs w:val="21"/>
                          </w:rPr>
                          <w:t>encaminhe este e-mail ao responsável técnico</w:t>
                        </w:r>
                        <w:r>
                          <w:rPr>
                            <w:rFonts w:eastAsia="Times New Roman"/>
                            <w:color w:val="0F172A"/>
                            <w:sz w:val="21"/>
                            <w:szCs w:val="21"/>
                          </w:rPr>
                          <w:t xml:space="preserve"> na sua empresa. </w:t>
                        </w:r>
                      </w:p>
                    </w:tc>
                  </w:tr>
                </w:tbl>
                <w:p w14:paraId="67227684" w14:textId="77777777" w:rsidR="008B557F" w:rsidRDefault="008B557F">
                  <w:pPr>
                    <w:spacing w:line="300" w:lineRule="atLeast"/>
                    <w:rPr>
                      <w:rFonts w:ascii="Arial" w:eastAsia="Times New Roman" w:hAnsi="Arial" w:cs="Arial"/>
                      <w:vanish/>
                      <w:color w:val="334155"/>
                      <w:sz w:val="21"/>
                      <w:szCs w:val="21"/>
                    </w:rPr>
                  </w:pPr>
                </w:p>
                <w:tbl>
                  <w:tblPr>
                    <w:tblW w:w="5000" w:type="pct"/>
                    <w:tblCellSpacing w:w="0" w:type="dxa"/>
                    <w:tblBorders>
                      <w:top w:val="single" w:sz="6" w:space="0" w:color="FDBA74"/>
                      <w:left w:val="single" w:sz="6" w:space="0" w:color="FDBA74"/>
                      <w:bottom w:val="single" w:sz="6" w:space="0" w:color="FDBA74"/>
                      <w:right w:val="single" w:sz="6" w:space="0" w:color="FDBA74"/>
                    </w:tblBorders>
                    <w:shd w:val="clear" w:color="auto" w:fill="FFF7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234"/>
                  </w:tblGrid>
                  <w:tr w:rsidR="008B557F" w14:paraId="48AD0B9B" w14:textId="77777777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FFF7ED"/>
                        <w:tcMar>
                          <w:top w:w="180" w:type="dxa"/>
                          <w:left w:w="210" w:type="dxa"/>
                          <w:bottom w:w="180" w:type="dxa"/>
                          <w:right w:w="210" w:type="dxa"/>
                        </w:tcMar>
                        <w:vAlign w:val="center"/>
                        <w:hideMark/>
                      </w:tcPr>
                      <w:p w14:paraId="3029A509" w14:textId="77777777" w:rsidR="008B557F" w:rsidRDefault="00000000">
                        <w:pPr>
                          <w:spacing w:after="240" w:line="300" w:lineRule="atLeast"/>
                          <w:rPr>
                            <w:rFonts w:eastAsia="Times New Roman"/>
                            <w:color w:val="7C2D12"/>
                            <w:sz w:val="20"/>
                            <w:szCs w:val="20"/>
                          </w:rPr>
                        </w:pPr>
                        <w:r>
                          <w:rPr>
                            <w:rFonts w:ascii="Segoe UI Emoji" w:eastAsia="Times New Roman" w:hAnsi="Segoe UI Emoji" w:cs="Segoe UI Emoji"/>
                            <w:color w:val="7C2D12"/>
                            <w:sz w:val="20"/>
                            <w:szCs w:val="20"/>
                          </w:rPr>
                          <w:t>⚠️</w:t>
                        </w:r>
                        <w:r>
                          <w:rPr>
                            <w:rFonts w:eastAsia="Times New Roman"/>
                            <w:color w:val="7C2D12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Style w:val="Forte"/>
                            <w:rFonts w:eastAsia="Times New Roman"/>
                            <w:color w:val="7C2D12"/>
                            <w:sz w:val="20"/>
                            <w:szCs w:val="20"/>
                          </w:rPr>
                          <w:t>Importante:</w:t>
                        </w:r>
                        <w:r>
                          <w:rPr>
                            <w:rFonts w:eastAsia="Times New Roman"/>
                            <w:color w:val="7C2D12"/>
                            <w:sz w:val="20"/>
                            <w:szCs w:val="20"/>
                          </w:rPr>
                          <w:t xml:space="preserve"> não remova </w:t>
                        </w:r>
                        <w:proofErr w:type="spellStart"/>
                        <w:r>
                          <w:rPr>
                            <w:rFonts w:eastAsia="Times New Roman"/>
                            <w:color w:val="7C2D12"/>
                            <w:sz w:val="20"/>
                            <w:szCs w:val="20"/>
                          </w:rPr>
                          <w:t>IPs</w:t>
                        </w:r>
                        <w:proofErr w:type="spellEnd"/>
                        <w:r>
                          <w:rPr>
                            <w:rFonts w:eastAsia="Times New Roman"/>
                            <w:color w:val="7C2D12"/>
                            <w:sz w:val="20"/>
                            <w:szCs w:val="20"/>
                          </w:rPr>
                          <w:t xml:space="preserve"> já liberados anteriormente — apenas </w:t>
                        </w:r>
                        <w:r>
                          <w:rPr>
                            <w:rStyle w:val="Forte"/>
                            <w:rFonts w:eastAsia="Times New Roman"/>
                            <w:color w:val="7C2D12"/>
                            <w:sz w:val="20"/>
                            <w:szCs w:val="20"/>
                          </w:rPr>
                          <w:t>adicione</w:t>
                        </w:r>
                        <w:r>
                          <w:rPr>
                            <w:rFonts w:eastAsia="Times New Roman"/>
                            <w:color w:val="7C2D12"/>
                            <w:sz w:val="20"/>
                            <w:szCs w:val="20"/>
                          </w:rPr>
                          <w:t xml:space="preserve"> os novos. Após o ajuste, valide a conectividade com o Fiscal Flow. </w:t>
                        </w:r>
                      </w:p>
                    </w:tc>
                  </w:tr>
                </w:tbl>
                <w:p w14:paraId="31A32222" w14:textId="77777777" w:rsidR="008B557F" w:rsidRDefault="00000000">
                  <w:pPr>
                    <w:pStyle w:val="NormalWeb"/>
                    <w:spacing w:before="180" w:beforeAutospacing="0" w:after="0" w:afterAutospacing="0" w:line="300" w:lineRule="atLeast"/>
                    <w:rPr>
                      <w:rFonts w:ascii="Arial" w:hAnsi="Arial" w:cs="Arial"/>
                      <w:color w:val="334155"/>
                      <w:sz w:val="21"/>
                      <w:szCs w:val="21"/>
                    </w:rPr>
                  </w:pPr>
                  <w:r>
                    <w:rPr>
                      <w:rFonts w:ascii="Segoe UI Emoji" w:hAnsi="Segoe UI Emoji" w:cs="Segoe UI Emoji"/>
                      <w:color w:val="334155"/>
                      <w:sz w:val="21"/>
                      <w:szCs w:val="21"/>
                    </w:rPr>
                    <w:t>💬</w:t>
                  </w:r>
                  <w:r>
                    <w:rPr>
                      <w:rFonts w:ascii="Arial" w:hAnsi="Arial" w:cs="Arial"/>
                      <w:color w:val="334155"/>
                      <w:sz w:val="21"/>
                      <w:szCs w:val="21"/>
                    </w:rPr>
                    <w:t xml:space="preserve"> Em caso de dúvidas, </w:t>
                  </w:r>
                  <w:r>
                    <w:rPr>
                      <w:rStyle w:val="Forte"/>
                      <w:rFonts w:ascii="Arial" w:hAnsi="Arial" w:cs="Arial"/>
                      <w:color w:val="334155"/>
                      <w:sz w:val="21"/>
                      <w:szCs w:val="21"/>
                    </w:rPr>
                    <w:t>entre em contato com nosso time de relacionamento com cliente.</w:t>
                  </w:r>
                  <w:r>
                    <w:rPr>
                      <w:rFonts w:ascii="Arial" w:hAnsi="Arial" w:cs="Arial"/>
                      <w:color w:val="334155"/>
                      <w:sz w:val="21"/>
                      <w:szCs w:val="21"/>
                    </w:rPr>
                    <w:t xml:space="preserve"> </w:t>
                  </w:r>
                </w:p>
              </w:tc>
            </w:tr>
            <w:tr w:rsidR="008B557F" w14:paraId="5942F3E5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EF1F4"/>
                  </w:tcBorders>
                  <w:shd w:val="clear" w:color="auto" w:fill="FFFFFF"/>
                  <w:tcMar>
                    <w:top w:w="240" w:type="dxa"/>
                    <w:left w:w="360" w:type="dxa"/>
                    <w:bottom w:w="240" w:type="dxa"/>
                    <w:right w:w="360" w:type="dxa"/>
                  </w:tcMar>
                  <w:vAlign w:val="center"/>
                  <w:hideMark/>
                </w:tcPr>
                <w:p w14:paraId="625E5DD7" w14:textId="77777777" w:rsidR="008B557F" w:rsidRDefault="00000000">
                  <w:pPr>
                    <w:spacing w:line="270" w:lineRule="atLeast"/>
                    <w:rPr>
                      <w:rFonts w:ascii="Arial" w:eastAsia="Times New Roman" w:hAnsi="Arial" w:cs="Arial"/>
                      <w:color w:val="64748B"/>
                      <w:sz w:val="18"/>
                      <w:szCs w:val="18"/>
                    </w:rPr>
                  </w:pPr>
                  <w:r>
                    <w:rPr>
                      <w:rFonts w:ascii="Arial" w:eastAsia="Times New Roman" w:hAnsi="Arial" w:cs="Arial"/>
                      <w:color w:val="64748B"/>
                      <w:sz w:val="18"/>
                      <w:szCs w:val="18"/>
                    </w:rPr>
                    <w:lastRenderedPageBreak/>
                    <w:t>Atenciosamente,</w:t>
                  </w:r>
                  <w:r>
                    <w:rPr>
                      <w:rFonts w:ascii="Arial" w:eastAsia="Times New Roman" w:hAnsi="Arial" w:cs="Arial"/>
                      <w:color w:val="64748B"/>
                      <w:sz w:val="18"/>
                      <w:szCs w:val="18"/>
                    </w:rPr>
                    <w:br/>
                  </w:r>
                  <w:r>
                    <w:rPr>
                      <w:rStyle w:val="Forte"/>
                      <w:rFonts w:ascii="Arial" w:eastAsia="Times New Roman" w:hAnsi="Arial" w:cs="Arial"/>
                      <w:color w:val="64748B"/>
                      <w:sz w:val="18"/>
                      <w:szCs w:val="18"/>
                    </w:rPr>
                    <w:t>Time de Tecnologia Fiscal da Linx</w:t>
                  </w:r>
                  <w:r>
                    <w:rPr>
                      <w:rFonts w:ascii="Arial" w:eastAsia="Times New Roman" w:hAnsi="Arial" w:cs="Arial"/>
                      <w:color w:val="64748B"/>
                      <w:sz w:val="18"/>
                      <w:szCs w:val="18"/>
                    </w:rPr>
                    <w:t xml:space="preserve"> </w:t>
                  </w:r>
                </w:p>
              </w:tc>
            </w:tr>
          </w:tbl>
          <w:p w14:paraId="78937C84" w14:textId="77777777" w:rsidR="008B557F" w:rsidRDefault="008B557F">
            <w:pPr>
              <w:jc w:val="center"/>
              <w:rPr>
                <w:rFonts w:eastAsia="Times New Roman"/>
              </w:rPr>
            </w:pPr>
          </w:p>
        </w:tc>
      </w:tr>
    </w:tbl>
    <w:p w14:paraId="6742E5FF" w14:textId="77777777" w:rsidR="00D37CD3" w:rsidRDefault="00D37CD3">
      <w:pPr>
        <w:rPr>
          <w:rFonts w:eastAsia="Times New Roman"/>
        </w:rPr>
      </w:pPr>
    </w:p>
    <w:sectPr w:rsidR="00D37CD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580A"/>
    <w:rsid w:val="000327ED"/>
    <w:rsid w:val="008B557F"/>
    <w:rsid w:val="00C325C3"/>
    <w:rsid w:val="00CB22D8"/>
    <w:rsid w:val="00CE0C35"/>
    <w:rsid w:val="00D37CD3"/>
    <w:rsid w:val="00F65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A26F64"/>
  <w15:chartTrackingRefBased/>
  <w15:docId w15:val="{F953846F-ACC6-4E3F-B355-A6E081E10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/>
    </w:p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styleId="Forte">
    <w:name w:val="Strong"/>
    <w:basedOn w:val="Fontepargpadro"/>
    <w:uiPriority w:val="22"/>
    <w:qFormat/>
    <w:rPr>
      <w:b/>
      <w:bCs/>
    </w:rPr>
  </w:style>
  <w:style w:type="character" w:styleId="nfase">
    <w:name w:val="Emphasis"/>
    <w:basedOn w:val="Fontepargpadro"/>
    <w:uiPriority w:val="20"/>
    <w:qFormat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75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1749">
      <w:marLeft w:val="0"/>
      <w:marRight w:val="0"/>
      <w:marTop w:val="1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6173">
          <w:marLeft w:val="0"/>
          <w:marRight w:val="0"/>
          <w:marTop w:val="12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039804">
          <w:marLeft w:val="0"/>
          <w:marRight w:val="0"/>
          <w:marTop w:val="0"/>
          <w:marBottom w:val="0"/>
          <w:divBdr>
            <w:top w:val="single" w:sz="6" w:space="9" w:color="111827"/>
            <w:left w:val="single" w:sz="6" w:space="9" w:color="111827"/>
            <w:bottom w:val="single" w:sz="6" w:space="9" w:color="111827"/>
            <w:right w:val="single" w:sz="6" w:space="9" w:color="111827"/>
          </w:divBdr>
        </w:div>
        <w:div w:id="531040311">
          <w:marLeft w:val="0"/>
          <w:marRight w:val="0"/>
          <w:marTop w:val="18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348178">
          <w:marLeft w:val="0"/>
          <w:marRight w:val="0"/>
          <w:marTop w:val="0"/>
          <w:marBottom w:val="0"/>
          <w:divBdr>
            <w:top w:val="single" w:sz="6" w:space="9" w:color="111827"/>
            <w:left w:val="single" w:sz="6" w:space="9" w:color="111827"/>
            <w:bottom w:val="single" w:sz="6" w:space="9" w:color="111827"/>
            <w:right w:val="single" w:sz="6" w:space="9" w:color="111827"/>
          </w:divBdr>
        </w:div>
      </w:divsChild>
    </w:div>
    <w:div w:id="204651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nicode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EA871EC7CA724D823113F9D22D6AA3" ma:contentTypeVersion="18" ma:contentTypeDescription="Crie um novo documento." ma:contentTypeScope="" ma:versionID="ce09509f4cb5736ae4d843af035cb93c">
  <xsd:schema xmlns:xsd="http://www.w3.org/2001/XMLSchema" xmlns:xs="http://www.w3.org/2001/XMLSchema" xmlns:p="http://schemas.microsoft.com/office/2006/metadata/properties" xmlns:ns1="http://schemas.microsoft.com/sharepoint/v3" xmlns:ns2="f2e8cbc8-ba8f-489c-9d1a-08dc8a526660" xmlns:ns3="4e11c480-2070-4f1e-9cba-82a7817e7733" targetNamespace="http://schemas.microsoft.com/office/2006/metadata/properties" ma:root="true" ma:fieldsID="e15b27ceec50097543c15f86916a22b4" ns1:_="" ns2:_="" ns3:_="">
    <xsd:import namespace="http://schemas.microsoft.com/sharepoint/v3"/>
    <xsd:import namespace="f2e8cbc8-ba8f-489c-9d1a-08dc8a526660"/>
    <xsd:import namespace="4e11c480-2070-4f1e-9cba-82a7817e773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e8cbc8-ba8f-489c-9d1a-08dc8a5266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Marcações de imagem" ma:readOnly="false" ma:fieldId="{5cf76f15-5ced-4ddc-b409-7134ff3c332f}" ma:taxonomyMulti="true" ma:sspId="95a61786-ba80-46f9-ab75-26f86707e4b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11c480-2070-4f1e-9cba-82a7817e7733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14b3a779-10de-496d-97ed-1aa3dbefea5a}" ma:internalName="TaxCatchAll" ma:showField="CatchAllData" ma:web="4e11c480-2070-4f1e-9cba-82a7817e773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4e11c480-2070-4f1e-9cba-82a7817e7733" xsi:nil="true"/>
    <lcf76f155ced4ddcb4097134ff3c332f xmlns="f2e8cbc8-ba8f-489c-9d1a-08dc8a526660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514424C-F12F-457F-877E-76C525AFA1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2e8cbc8-ba8f-489c-9d1a-08dc8a526660"/>
    <ds:schemaRef ds:uri="4e11c480-2070-4f1e-9cba-82a7817e77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CA7B20C-8BAE-4F7C-8010-9B52FB0EBF7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4e11c480-2070-4f1e-9cba-82a7817e7733"/>
    <ds:schemaRef ds:uri="f2e8cbc8-ba8f-489c-9d1a-08dc8a526660"/>
  </ds:schemaRefs>
</ds:datastoreItem>
</file>

<file path=customXml/itemProps3.xml><?xml version="1.0" encoding="utf-8"?>
<ds:datastoreItem xmlns:ds="http://schemas.openxmlformats.org/officeDocument/2006/customXml" ds:itemID="{3C31853A-8C28-4FCF-AA54-350FE5DAFE0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367</Words>
  <Characters>3746</Characters>
  <Application>Microsoft Office Word</Application>
  <DocSecurity>0</DocSecurity>
  <Lines>197</Lines>
  <Paragraphs>181</Paragraphs>
  <ScaleCrop>false</ScaleCrop>
  <Company/>
  <LinksUpToDate>false</LinksUpToDate>
  <CharactersWithSpaces>3977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Ajuste de Firewall – IPs Fiscal Flow</dc:title>
  <dc:subject/>
  <dc:creator>Diego Rodrigues Cemim</dc:creator>
  <cp:keywords/>
  <dc:description/>
  <cp:lastModifiedBy>Guilherme Alexandre Goveia</cp:lastModifiedBy>
  <cp:revision>3</cp:revision>
  <dcterms:created xsi:type="dcterms:W3CDTF">2025-10-29T18:38:00Z</dcterms:created>
  <dcterms:modified xsi:type="dcterms:W3CDTF">2025-10-30T14:36:00Z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0x010100A6EA871EC7CA724D823113F9D22D6AA3</vt:lpwstr>
  </property>
  <property fmtid="{D5CDD505-2E9C-101B-9397-08002B2CF9AE}" pid="3" name="MediaServiceImageTags">
    <vt:lpwstr/>
  </property>
</Properties>
</file>