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hint="default" w:ascii="Segoe UI" w:hAnsi="Segoe UI" w:eastAsia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LINXERP-20870</w:t>
                  </w:r>
                  <w:bookmarkStart w:id="0" w:name="_GoBack"/>
                  <w:bookmarkEnd w:id="0"/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00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82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82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82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825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03/12/2024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825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825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825" w:type="dxa"/>
                </w:tcPr>
                <w:p w14:paraId="4DDDD18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40" w:lineRule="auto"/>
                    <w:jc w:val="left"/>
                  </w:pPr>
                </w:p>
                <w:p w14:paraId="02A46109">
                  <w:pPr>
                    <w:shd w:val="clear" w:color="auto" w:fill="EEEEEE"/>
                    <w:bidi w:val="0"/>
                    <w:spacing w:before="0" w:beforeAutospacing="0" w:after="0" w:afterAutospacing="0" w:line="270" w:lineRule="auto"/>
                    <w:ind w:left="0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"javascript:ET(1350782)"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SHOP-VL-8506:Validar rateio quando o desconto é no item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0E7D0B55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"javascript:ET(1350790)"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SHOP-VL-8507:Validar rateio quando o desconto é na venda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32916A84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"javascript:ET(1350797)"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SHOP-VL-8508:Validar rateio quando o desconto é no pagamento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"javascript:ET(1350801)"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SHOP-VL-8509:Validar rateio quando o desconto é no item, atendimento e pagamento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28D4A7F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fldChar w:fldCharType="begin"/>
      </w:r>
      <w:r>
        <w:instrText xml:space="preserve"> HYPERLINK "https://jira.linx.com.br/browse/LINXERP-20870"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t>LINXERP-20870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52CC"/>
          <w:sz w:val="21"/>
          <w:szCs w:val="21"/>
          <w:u w:val="none"/>
          <w:lang w:val="pt-BR"/>
        </w:rPr>
        <w:fldChar w:fldCharType="end"/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36"/>
          <w:szCs w:val="36"/>
          <w:lang w:val="pt-BR"/>
        </w:rPr>
        <w:t xml:space="preserve">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>Correção da Atualização Indevida de Coluna em Consulta de Vendas</w:t>
      </w:r>
    </w:p>
    <w:p w14:paraId="450F4C28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6C6F3868">
      <w:pPr>
        <w:pStyle w:val="18"/>
        <w:numPr>
          <w:ilvl w:val="0"/>
          <w:numId w:val="2"/>
        </w:numPr>
        <w:suppressLineNumbers w:val="0"/>
        <w:shd w:val="clear" w:color="auto" w:fill="FFFFFF" w:themeFill="background1"/>
        <w:spacing w:before="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A consulta na tela 300018 não deve alterar os dados da tabela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LOJA_VENDA_PRODUTO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.</w:t>
      </w:r>
    </w:p>
    <w:p w14:paraId="26436513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A coluna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RATEIO_DESCONTO_VENDA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 só deve ser recalculada quando necessário, evitando alterações desnecessárias.</w:t>
      </w:r>
    </w:p>
    <w:p w14:paraId="1F9DD360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O Datasync SMB deve sincronizar apenas dados corretos e atualizados, eliminando o envio de dados desatualizados.</w:t>
      </w:r>
    </w:p>
    <w:p w14:paraId="7CB6AD3E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Garantir que a solução funcione corretamente tanto para clientes que utilizam o financeiro do LinxERP quanto para aqueles que não utilizam.</w:t>
      </w:r>
    </w:p>
    <w:p w14:paraId="65F80295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751EA6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13AC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5BE5E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48F543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370D31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673DE6A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B5D6541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F620DE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0FB32CAD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3B00285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D99570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6442140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</w:p>
    <w:p w14:paraId="4ACCABFB">
      <w:pPr>
        <w:pStyle w:val="4"/>
        <w:shd w:val="clear" w:color="auto" w:fill="FFFFFF" w:themeFill="background1"/>
        <w:spacing w:beforeAutospacing="1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 1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: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>Validar rateio quando o desconto é no item.</w:t>
      </w:r>
    </w:p>
    <w:p w14:paraId="1C5081CE">
      <w:pPr>
        <w:shd w:val="clear" w:color="auto" w:fill="FFFFFF" w:themeFill="background1"/>
        <w:spacing w:before="0" w:beforeAutospacing="0" w:after="0" w:afterAutospacing="0" w:line="259" w:lineRule="auto"/>
        <w:ind w:left="0"/>
        <w:jc w:val="left"/>
      </w:pPr>
    </w:p>
    <w:p w14:paraId="73416591">
      <w:pPr>
        <w:shd w:val="clear" w:color="auto" w:fill="FFFFFF" w:themeFill="background1"/>
        <w:spacing w:before="0" w:beforeAutospacing="0" w:after="0" w:afterAutospacing="0" w:line="259" w:lineRule="auto"/>
        <w:ind w:lef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Desconto aplicado nos itens</w:t>
      </w:r>
    </w:p>
    <w:p w14:paraId="2832D1ED">
      <w:pPr>
        <w:shd w:val="clear" w:color="auto" w:fill="FFFFFF" w:themeFill="background1"/>
        <w:spacing w:before="0" w:beforeAutospacing="0" w:after="0" w:afterAutospacing="0" w:line="259" w:lineRule="auto"/>
        <w:ind w:lef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drawing>
          <wp:inline distT="0" distB="0" distL="114300" distR="114300">
            <wp:extent cx="6638290" cy="3743325"/>
            <wp:effectExtent l="0" t="0" r="0" b="0"/>
            <wp:docPr id="190812112" name="Imagem 190812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812112" name="Imagem 19081211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4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Antes de rodar a LX_PROCESSOS</w:t>
      </w:r>
    </w:p>
    <w:p w14:paraId="24EF10C8">
      <w:pPr>
        <w:shd w:val="clear" w:color="auto" w:fill="FFFFFF" w:themeFill="background1"/>
        <w:spacing w:before="0" w:beforeAutospacing="0" w:after="0" w:afterAutospacing="0" w:line="259" w:lineRule="auto"/>
        <w:ind w:left="0"/>
        <w:jc w:val="left"/>
      </w:pPr>
      <w:r>
        <w:drawing>
          <wp:inline distT="0" distB="0" distL="114300" distR="114300">
            <wp:extent cx="6638290" cy="1457325"/>
            <wp:effectExtent l="0" t="0" r="0" b="0"/>
            <wp:docPr id="1089480444" name="Imagem 1089480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480444" name="Imagem 1089480444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D93FC0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Update no STATUS  na LX_LF_DIF_RATEIO_DESCONTO</w:t>
      </w:r>
    </w:p>
    <w:p w14:paraId="26FD8EC5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523875"/>
            <wp:effectExtent l="0" t="0" r="0" b="0"/>
            <wp:docPr id="16857148" name="Imagem 16857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7148" name="Imagem 16857148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A466A7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</w:p>
    <w:p w14:paraId="549897C9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</w:p>
    <w:p w14:paraId="241C19C3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</w:p>
    <w:p w14:paraId="631311A5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</w:p>
    <w:p w14:paraId="7195AFB4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Executar o comando gerado na LX_PROCESSO e verificar se o RATEIO foi preenchido.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No caso abaixo, não gerou, pois, o desconto foi feito no item. Não foi feita nenhuma alteração da regra de rateio.</w:t>
      </w:r>
    </w:p>
    <w:p w14:paraId="73F6F378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</w:p>
    <w:p w14:paraId="452B8E9D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1323975"/>
            <wp:effectExtent l="0" t="0" r="0" b="0"/>
            <wp:docPr id="1917158058" name="Imagem 1917158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7158058" name="Imagem 1917158058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159C9B">
      <w:pPr>
        <w:pStyle w:val="4"/>
        <w:shd w:val="clear" w:color="auto" w:fill="FFFFFF" w:themeFill="background1"/>
        <w:spacing w:before="450" w:beforeAutospacing="0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 2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: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>Validar rateio quando o desconto é na venda.</w:t>
      </w:r>
    </w:p>
    <w:p w14:paraId="54389510">
      <w:pPr>
        <w:shd w:val="clear" w:color="auto" w:fill="FFFFFF" w:themeFill="background1"/>
        <w:spacing w:before="0" w:beforeAutospacing="0" w:after="0" w:afterAutospacing="0"/>
        <w:ind w:left="0"/>
      </w:pPr>
    </w:p>
    <w:p w14:paraId="2D844433">
      <w:pPr>
        <w:shd w:val="clear" w:color="auto" w:fill="FFFFFF" w:themeFill="background1"/>
        <w:spacing w:before="0" w:beforeAutospacing="0" w:after="0" w:afterAutospacing="0"/>
        <w:ind w:left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Desconto aplicada no atendimento.</w:t>
      </w:r>
    </w:p>
    <w:p w14:paraId="32C3FB00">
      <w:pPr>
        <w:shd w:val="clear" w:color="auto" w:fill="FFFFFF" w:themeFill="background1"/>
        <w:spacing w:before="0" w:beforeAutospacing="0" w:after="0" w:afterAutospacing="0"/>
        <w:ind w:left="0"/>
      </w:pPr>
      <w:r>
        <w:drawing>
          <wp:inline distT="0" distB="0" distL="114300" distR="114300">
            <wp:extent cx="6638290" cy="3733800"/>
            <wp:effectExtent l="0" t="0" r="0" b="0"/>
            <wp:docPr id="1373118750" name="Imagem 13731187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118750" name="Imagem 1373118750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E33B9E">
      <w:pPr>
        <w:shd w:val="clear" w:color="auto" w:fill="FFFFFF" w:themeFill="background1"/>
        <w:spacing w:before="0" w:beforeAutospacing="0" w:after="0" w:afterAutospacing="0"/>
        <w:ind w:left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Antes de rodar a LX_PROCESSOS</w:t>
      </w:r>
    </w:p>
    <w:p w14:paraId="254C6A5A">
      <w:pPr>
        <w:shd w:val="clear" w:color="auto" w:fill="FFFFFF" w:themeFill="background1"/>
        <w:spacing w:before="0" w:beforeAutospacing="0" w:after="0" w:afterAutospacing="0"/>
        <w:ind w:left="0"/>
      </w:pPr>
      <w:r>
        <w:drawing>
          <wp:inline distT="0" distB="0" distL="114300" distR="114300">
            <wp:extent cx="6638290" cy="1638300"/>
            <wp:effectExtent l="0" t="0" r="0" b="0"/>
            <wp:docPr id="1635436828" name="Imagem 16354368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5436828" name="Imagem 1635436828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E24E1">
      <w:pPr>
        <w:shd w:val="clear" w:color="auto" w:fill="FFFFFF" w:themeFill="background1"/>
        <w:spacing w:before="0" w:beforeAutospacing="0" w:after="0" w:afterAutospacing="0"/>
        <w:ind w:left="0"/>
      </w:pPr>
    </w:p>
    <w:p w14:paraId="682A48F9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Update no STATUS  na LX_LF_DIF_RATEIO_DESCONTO</w:t>
      </w:r>
    </w:p>
    <w:p w14:paraId="5493618D">
      <w:pPr>
        <w:shd w:val="clear" w:color="auto" w:fill="FFFFFF" w:themeFill="background1"/>
        <w:spacing w:before="0" w:beforeAutospacing="0" w:after="0" w:afterAutospacing="0"/>
        <w:ind w:left="0"/>
      </w:pPr>
      <w:r>
        <w:drawing>
          <wp:inline distT="0" distB="0" distL="114300" distR="114300">
            <wp:extent cx="6638290" cy="276225"/>
            <wp:effectExtent l="0" t="0" r="0" b="0"/>
            <wp:docPr id="1412324198" name="Imagem 1412324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2324198" name="Imagem 1412324198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401248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Executar o comando gerado na LX_PROCESSO e verificar se o RATEIO foi preenchido.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No caso abaixo, gerou, pois, o desconto foi feito no atendimento. Não foi feita nenhuma alteração da regra de rateio.</w:t>
      </w:r>
    </w:p>
    <w:p w14:paraId="4343E861">
      <w:pPr>
        <w:shd w:val="clear" w:color="auto" w:fill="FFFFFF" w:themeFill="background1"/>
        <w:spacing w:before="0" w:beforeAutospacing="0" w:after="0" w:afterAutospacing="0"/>
        <w:ind w:left="0"/>
      </w:pPr>
      <w:r>
        <w:drawing>
          <wp:inline distT="0" distB="0" distL="114300" distR="114300">
            <wp:extent cx="6638290" cy="1314450"/>
            <wp:effectExtent l="0" t="0" r="0" b="0"/>
            <wp:docPr id="1223225367" name="Imagem 1223225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225367" name="Imagem 1223225367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F02BC">
      <w:pPr>
        <w:pStyle w:val="4"/>
        <w:shd w:val="clear" w:color="auto" w:fill="FFFFFF" w:themeFill="background1"/>
        <w:spacing w:before="450" w:beforeAutospacing="0" w:after="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 3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: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>Validar rateio quando o desconto é no pagamento.</w:t>
      </w:r>
    </w:p>
    <w:p w14:paraId="385A25E1">
      <w:pPr>
        <w:shd w:val="clear" w:color="auto" w:fill="FFFFFF" w:themeFill="background1"/>
        <w:spacing w:before="0" w:beforeAutospacing="0" w:after="0" w:afterAutospacing="0"/>
        <w:ind w:left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Desconto aplicada no atendimento.</w:t>
      </w:r>
    </w:p>
    <w:p w14:paraId="20AC7231">
      <w:pPr>
        <w:shd w:val="clear" w:color="auto" w:fill="FFFFFF" w:themeFill="background1"/>
        <w:spacing w:before="0" w:beforeAutospacing="0" w:after="0" w:afterAutospacing="0"/>
        <w:ind w:left="0"/>
        <w:jc w:val="left"/>
      </w:pPr>
      <w:r>
        <w:drawing>
          <wp:inline distT="0" distB="0" distL="114300" distR="114300">
            <wp:extent cx="6638290" cy="3733800"/>
            <wp:effectExtent l="0" t="0" r="0" b="0"/>
            <wp:docPr id="1569728806" name="Imagem 15697288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9728806" name="Imagem 1569728806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ED04E3">
      <w:pPr>
        <w:shd w:val="clear" w:color="auto" w:fill="FFFFFF" w:themeFill="background1"/>
        <w:spacing w:before="0" w:beforeAutospacing="0" w:after="0" w:afterAutospacing="0"/>
        <w:ind w:left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Antes de rodar a LX_PROCESSOS</w:t>
      </w:r>
    </w:p>
    <w:p w14:paraId="33EBA155">
      <w:pPr>
        <w:shd w:val="clear" w:color="auto" w:fill="FFFFFF" w:themeFill="background1"/>
        <w:spacing w:before="0" w:beforeAutospacing="0" w:after="0" w:afterAutospacing="0"/>
        <w:ind w:left="0"/>
        <w:jc w:val="left"/>
      </w:pPr>
      <w:r>
        <w:drawing>
          <wp:inline distT="0" distB="0" distL="114300" distR="114300">
            <wp:extent cx="6638290" cy="1400175"/>
            <wp:effectExtent l="0" t="0" r="0" b="0"/>
            <wp:docPr id="1030398951" name="Imagem 1030398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398951" name="Imagem 1030398951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6BA63A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Update no STATUS  na LX_LF_DIF_RATEIO_DESCONTO</w:t>
      </w:r>
    </w:p>
    <w:p w14:paraId="06EF5298">
      <w:pPr>
        <w:shd w:val="clear" w:color="auto" w:fill="FFFFFF" w:themeFill="background1"/>
        <w:spacing w:before="0" w:beforeAutospacing="0" w:after="0" w:afterAutospacing="0"/>
        <w:ind w:left="0"/>
        <w:jc w:val="left"/>
      </w:pPr>
      <w:r>
        <w:drawing>
          <wp:inline distT="0" distB="0" distL="114300" distR="114300">
            <wp:extent cx="6638290" cy="400050"/>
            <wp:effectExtent l="0" t="0" r="0" b="0"/>
            <wp:docPr id="763461199" name="Imagem 763461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461199" name="Imagem 763461199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466823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Executar o comando gerado na LX_PROCESSO e verificar se o RATEIO foi preenchido.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No caso abaixo, gerou, pois, o desconto foi feito no atendimento. Não foi feita nenhuma alteração da regra de rateio.</w:t>
      </w:r>
    </w:p>
    <w:p w14:paraId="153DB3C4">
      <w:pPr>
        <w:spacing w:before="210" w:beforeAutospacing="0" w:after="210" w:afterAutospacing="0"/>
      </w:pPr>
      <w:r>
        <w:drawing>
          <wp:inline distT="0" distB="0" distL="114300" distR="114300">
            <wp:extent cx="6638290" cy="1314450"/>
            <wp:effectExtent l="0" t="0" r="0" b="0"/>
            <wp:docPr id="1829586328" name="Imagem 1829586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9586328" name="Imagem 1829586328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A7F253">
      <w:pPr>
        <w:pStyle w:val="4"/>
        <w:shd w:val="clear" w:color="auto" w:fill="FFFFFF" w:themeFill="background1"/>
        <w:spacing w:before="450" w:beforeAutospacing="0" w:after="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 4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: 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>Validar rateio quando o desconto é no item, atendimento e pagamento.</w:t>
      </w:r>
    </w:p>
    <w:p w14:paraId="661D0723">
      <w:pPr>
        <w:shd w:val="clear" w:color="auto" w:fill="FFFFFF" w:themeFill="background1"/>
        <w:spacing w:before="0" w:beforeAutospacing="0" w:after="0" w:afterAutospacing="0"/>
        <w:ind w:left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Desconto aplicado.</w:t>
      </w:r>
    </w:p>
    <w:p w14:paraId="7A0E830F">
      <w:pPr>
        <w:spacing w:before="210" w:beforeAutospacing="0" w:after="210" w:afterAutospacing="0"/>
      </w:pPr>
      <w:r>
        <w:drawing>
          <wp:inline distT="0" distB="0" distL="114300" distR="114300">
            <wp:extent cx="6638290" cy="3743325"/>
            <wp:effectExtent l="0" t="0" r="0" b="0"/>
            <wp:docPr id="793511363" name="Imagem 7935113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3511363" name="Imagem 793511363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4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A3913">
      <w:pPr>
        <w:spacing w:before="210" w:beforeAutospacing="0" w:after="210" w:afterAutospacing="0"/>
      </w:pPr>
      <w:r>
        <w:drawing>
          <wp:inline distT="0" distB="0" distL="114300" distR="114300">
            <wp:extent cx="6638290" cy="3743325"/>
            <wp:effectExtent l="0" t="0" r="0" b="0"/>
            <wp:docPr id="2119531467" name="Imagem 21195314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9531467" name="Imagem 2119531467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4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DDF783">
      <w:pPr>
        <w:rPr>
          <w:rFonts w:ascii="Segoe UI" w:hAnsi="Segoe UI" w:eastAsia="Segoe UI" w:cs="Segoe UI"/>
          <w:sz w:val="21"/>
          <w:szCs w:val="21"/>
          <w:lang w:val="pt-BR"/>
        </w:rPr>
      </w:pPr>
    </w:p>
    <w:p w14:paraId="56DDFE16">
      <w:pPr>
        <w:shd w:val="clear" w:color="auto" w:fill="FFFFFF" w:themeFill="background1"/>
        <w:spacing w:before="0" w:beforeAutospacing="0" w:after="0" w:afterAutospacing="0"/>
        <w:ind w:left="0"/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Antes de rodar a LX_PROCESSOS</w:t>
      </w: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drawing>
          <wp:inline distT="0" distB="0" distL="114300" distR="114300">
            <wp:extent cx="6638290" cy="1295400"/>
            <wp:effectExtent l="0" t="0" r="0" b="0"/>
            <wp:docPr id="1973603796" name="Imagem 19736037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603796" name="Imagem 1973603796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4D66DF">
      <w:pPr>
        <w:suppressLineNumbers w:val="0"/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Update no STATUS  na LX_LF_DIF_RATEIO_DESCONTO</w:t>
      </w:r>
    </w:p>
    <w:p w14:paraId="17165318">
      <w:pPr>
        <w:spacing w:before="210" w:beforeAutospacing="0" w:after="210" w:afterAutospacing="0"/>
      </w:pPr>
      <w:r>
        <w:drawing>
          <wp:inline distT="0" distB="0" distL="114300" distR="114300">
            <wp:extent cx="6638290" cy="371475"/>
            <wp:effectExtent l="0" t="0" r="0" b="0"/>
            <wp:docPr id="1428667473" name="Imagem 14286674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8667473" name="Imagem 1428667473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A6197">
      <w:pPr>
        <w:shd w:val="clear" w:color="auto" w:fill="FFFFFF" w:themeFill="background1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Executar o comando gerado na LX_PROCESSO e verificar se o RATEIO foi preenchido.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eastAsia="en-US" w:bidi="ar-SA"/>
        </w:rPr>
        <w:t>No caso abaixo, gerou, pois, o desconto foi feito no item, atendimento e pagamento. Não foi feita nenhuma alteração da regra de rateio.</w:t>
      </w:r>
    </w:p>
    <w:p w14:paraId="6923744E">
      <w:pPr>
        <w:spacing w:before="210" w:beforeAutospacing="0" w:after="210" w:afterAutospacing="0"/>
      </w:pPr>
      <w:r>
        <w:drawing>
          <wp:inline distT="0" distB="0" distL="114300" distR="114300">
            <wp:extent cx="6638290" cy="1333500"/>
            <wp:effectExtent l="0" t="0" r="0" b="0"/>
            <wp:docPr id="2035057284" name="Imagem 2035057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5057284" name="Imagem 2035057284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2F3EAB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7BAF199E">
      <w:pPr>
        <w:numPr>
          <w:ilvl w:val="0"/>
          <w:numId w:val="0"/>
        </w:numPr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57E72FEC">
      <w:p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FA65B59">
      <w:pPr>
        <w:spacing w:before="210" w:beforeAutospacing="0" w:after="210" w:afterAutospacing="0"/>
      </w:pPr>
    </w:p>
    <w:p w14:paraId="67CD2E1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E6AF1B5">
      <w:pPr>
        <w:tabs>
          <w:tab w:val="left" w:pos="5640"/>
        </w:tabs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rPr>
          <w:rFonts w:ascii="Calibri" w:hAnsi="Calibri" w:eastAsia="Calibri" w:cs="Calibri"/>
          <w:sz w:val="22"/>
          <w:szCs w:val="22"/>
          <w:lang w:val="pt-BR"/>
        </w:rPr>
        <w:t xml:space="preserve"> </w:t>
      </w: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1">
    <w:nsid w:val="572B7FD7"/>
    <w:multiLevelType w:val="multilevel"/>
    <w:tmpl w:val="572B7FD7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358A3A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55FA61"/>
    <w:rsid w:val="05B26D18"/>
    <w:rsid w:val="05B57A1C"/>
    <w:rsid w:val="05D7725A"/>
    <w:rsid w:val="05EE8D7B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E013"/>
    <w:rsid w:val="08AC7379"/>
    <w:rsid w:val="08B166C0"/>
    <w:rsid w:val="08DB9BB4"/>
    <w:rsid w:val="08DEBF05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939C0A"/>
    <w:rsid w:val="09A0A7F7"/>
    <w:rsid w:val="09D89C1D"/>
    <w:rsid w:val="09E1AC3F"/>
    <w:rsid w:val="0A2BFAF1"/>
    <w:rsid w:val="0A37E5DB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87D75E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AF1590"/>
    <w:rsid w:val="0DBA1041"/>
    <w:rsid w:val="0DD6A05E"/>
    <w:rsid w:val="0DFC3952"/>
    <w:rsid w:val="0E088A2C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2792CB"/>
    <w:rsid w:val="0F377806"/>
    <w:rsid w:val="0F5845D2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DE6728"/>
    <w:rsid w:val="11197496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03E242"/>
    <w:rsid w:val="122CA88C"/>
    <w:rsid w:val="1258860D"/>
    <w:rsid w:val="126781BB"/>
    <w:rsid w:val="126A58A2"/>
    <w:rsid w:val="126E2FFF"/>
    <w:rsid w:val="129FC607"/>
    <w:rsid w:val="12B8EE01"/>
    <w:rsid w:val="12C2BC39"/>
    <w:rsid w:val="12CAF934"/>
    <w:rsid w:val="12CE6BC1"/>
    <w:rsid w:val="12D8A3CA"/>
    <w:rsid w:val="1301E6C6"/>
    <w:rsid w:val="1319092B"/>
    <w:rsid w:val="13269E4F"/>
    <w:rsid w:val="13410637"/>
    <w:rsid w:val="137ABF4F"/>
    <w:rsid w:val="138E7E92"/>
    <w:rsid w:val="138EBCED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918BA6"/>
    <w:rsid w:val="14A32ACC"/>
    <w:rsid w:val="14A5E58D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C97B5F"/>
    <w:rsid w:val="18E5A171"/>
    <w:rsid w:val="19033F74"/>
    <w:rsid w:val="19125C8B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043725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E85F8"/>
    <w:rsid w:val="1D05EB60"/>
    <w:rsid w:val="1D06FFCB"/>
    <w:rsid w:val="1D0A9FBE"/>
    <w:rsid w:val="1D1E6AF5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82AF5"/>
    <w:rsid w:val="1DB97CD7"/>
    <w:rsid w:val="1DC37241"/>
    <w:rsid w:val="1DD37AA6"/>
    <w:rsid w:val="1DE83BD8"/>
    <w:rsid w:val="1E0F6A59"/>
    <w:rsid w:val="1E1D443F"/>
    <w:rsid w:val="1E296A71"/>
    <w:rsid w:val="1E31A054"/>
    <w:rsid w:val="1E33E5A0"/>
    <w:rsid w:val="1E387E37"/>
    <w:rsid w:val="1E53DBFF"/>
    <w:rsid w:val="1E57501D"/>
    <w:rsid w:val="1E645D69"/>
    <w:rsid w:val="1E69B7BC"/>
    <w:rsid w:val="1E750BD5"/>
    <w:rsid w:val="1E82C6DB"/>
    <w:rsid w:val="1E8ECF71"/>
    <w:rsid w:val="1EA6097B"/>
    <w:rsid w:val="1EBF83FC"/>
    <w:rsid w:val="1EC40B04"/>
    <w:rsid w:val="1EC5DABB"/>
    <w:rsid w:val="1ECB6FA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51CF0"/>
    <w:rsid w:val="21B6624F"/>
    <w:rsid w:val="21BC88C8"/>
    <w:rsid w:val="21BCA2CB"/>
    <w:rsid w:val="21F19F7A"/>
    <w:rsid w:val="220B8ECA"/>
    <w:rsid w:val="220C8897"/>
    <w:rsid w:val="2218AEC1"/>
    <w:rsid w:val="221B16DB"/>
    <w:rsid w:val="2223D893"/>
    <w:rsid w:val="222BCC38"/>
    <w:rsid w:val="222C4508"/>
    <w:rsid w:val="22416D0D"/>
    <w:rsid w:val="225538E1"/>
    <w:rsid w:val="2260F699"/>
    <w:rsid w:val="22665117"/>
    <w:rsid w:val="2279740A"/>
    <w:rsid w:val="229ACAE6"/>
    <w:rsid w:val="22B7015D"/>
    <w:rsid w:val="22C85977"/>
    <w:rsid w:val="22CE877B"/>
    <w:rsid w:val="22EFB33B"/>
    <w:rsid w:val="22FA8662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6B8D2F"/>
    <w:rsid w:val="24E8DC00"/>
    <w:rsid w:val="24EB14FA"/>
    <w:rsid w:val="24F26621"/>
    <w:rsid w:val="2509DE91"/>
    <w:rsid w:val="252F981C"/>
    <w:rsid w:val="2555E31C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786009"/>
    <w:rsid w:val="26A1F15C"/>
    <w:rsid w:val="26A50B1B"/>
    <w:rsid w:val="26AA0CC2"/>
    <w:rsid w:val="26AD37A2"/>
    <w:rsid w:val="26AF5928"/>
    <w:rsid w:val="26C85D21"/>
    <w:rsid w:val="26CB7A29"/>
    <w:rsid w:val="26D30AE1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E287F7"/>
    <w:rsid w:val="27F7ACF6"/>
    <w:rsid w:val="280F91B5"/>
    <w:rsid w:val="28186E8F"/>
    <w:rsid w:val="2826F758"/>
    <w:rsid w:val="283CC157"/>
    <w:rsid w:val="2854706D"/>
    <w:rsid w:val="28684A2B"/>
    <w:rsid w:val="28684FE7"/>
    <w:rsid w:val="287DB4A1"/>
    <w:rsid w:val="2882F5E7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35E34"/>
    <w:rsid w:val="2C8B7D27"/>
    <w:rsid w:val="2C8C2D12"/>
    <w:rsid w:val="2CA75104"/>
    <w:rsid w:val="2CAA1B28"/>
    <w:rsid w:val="2CB19E5B"/>
    <w:rsid w:val="2CCEAC1F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92E380"/>
    <w:rsid w:val="2EADC275"/>
    <w:rsid w:val="2EB3EE6D"/>
    <w:rsid w:val="2ED3B59D"/>
    <w:rsid w:val="2ED8E653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3C828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2009CE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D37CFB"/>
    <w:rsid w:val="3712DC75"/>
    <w:rsid w:val="371C67F5"/>
    <w:rsid w:val="371EA0C7"/>
    <w:rsid w:val="372883D5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AF7AB1"/>
    <w:rsid w:val="37C101DC"/>
    <w:rsid w:val="37E01A90"/>
    <w:rsid w:val="37EA3839"/>
    <w:rsid w:val="37EF6800"/>
    <w:rsid w:val="3800583E"/>
    <w:rsid w:val="380DBD0F"/>
    <w:rsid w:val="3880F5CF"/>
    <w:rsid w:val="38C19D7A"/>
    <w:rsid w:val="38E909D1"/>
    <w:rsid w:val="38F1B1C2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F56A1"/>
    <w:rsid w:val="3A33D7B4"/>
    <w:rsid w:val="3A367A69"/>
    <w:rsid w:val="3A4F2C9D"/>
    <w:rsid w:val="3A51827E"/>
    <w:rsid w:val="3A6F45DA"/>
    <w:rsid w:val="3AAE71B5"/>
    <w:rsid w:val="3AB6DC0B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931CA8"/>
    <w:rsid w:val="3D9A68C8"/>
    <w:rsid w:val="3DA1CDAB"/>
    <w:rsid w:val="3DBAC0A1"/>
    <w:rsid w:val="3DC63424"/>
    <w:rsid w:val="3DD0A7A0"/>
    <w:rsid w:val="3DEF2D9E"/>
    <w:rsid w:val="3DF2CEDC"/>
    <w:rsid w:val="3DF51D54"/>
    <w:rsid w:val="3DF5875B"/>
    <w:rsid w:val="3DF77DEA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2F0897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AA4A11"/>
    <w:rsid w:val="42C48765"/>
    <w:rsid w:val="42C706F0"/>
    <w:rsid w:val="42E4D765"/>
    <w:rsid w:val="433D5D66"/>
    <w:rsid w:val="4341C0A0"/>
    <w:rsid w:val="434447C1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A920F"/>
    <w:rsid w:val="442F1414"/>
    <w:rsid w:val="44313248"/>
    <w:rsid w:val="4441CABD"/>
    <w:rsid w:val="4479FCF7"/>
    <w:rsid w:val="448A927B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D20166"/>
    <w:rsid w:val="46E5A3BE"/>
    <w:rsid w:val="46E9C5A4"/>
    <w:rsid w:val="470ACD94"/>
    <w:rsid w:val="472CB152"/>
    <w:rsid w:val="4731CDC4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5FF3FB"/>
    <w:rsid w:val="4872FE52"/>
    <w:rsid w:val="48AB1D99"/>
    <w:rsid w:val="48B76E1A"/>
    <w:rsid w:val="48B82CEF"/>
    <w:rsid w:val="48D8C676"/>
    <w:rsid w:val="490F8B84"/>
    <w:rsid w:val="491E41C0"/>
    <w:rsid w:val="4933832F"/>
    <w:rsid w:val="493F775D"/>
    <w:rsid w:val="49442760"/>
    <w:rsid w:val="49516E55"/>
    <w:rsid w:val="49715B6D"/>
    <w:rsid w:val="499166C4"/>
    <w:rsid w:val="4996ED71"/>
    <w:rsid w:val="49CB89FA"/>
    <w:rsid w:val="49CF8947"/>
    <w:rsid w:val="49DF7EB9"/>
    <w:rsid w:val="4A01E8BE"/>
    <w:rsid w:val="4A0743F3"/>
    <w:rsid w:val="4A14CCEF"/>
    <w:rsid w:val="4A223B35"/>
    <w:rsid w:val="4A364C2B"/>
    <w:rsid w:val="4A40A10A"/>
    <w:rsid w:val="4A424987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E63DBF"/>
    <w:rsid w:val="4AF4E52E"/>
    <w:rsid w:val="4B440882"/>
    <w:rsid w:val="4B59AAB8"/>
    <w:rsid w:val="4B713A3A"/>
    <w:rsid w:val="4B905EDB"/>
    <w:rsid w:val="4B9754C8"/>
    <w:rsid w:val="4BB9F809"/>
    <w:rsid w:val="4BDA515E"/>
    <w:rsid w:val="4BDFDB84"/>
    <w:rsid w:val="4BEA0C8D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029EE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9460C"/>
    <w:rsid w:val="51CDFFA7"/>
    <w:rsid w:val="51E0DC3B"/>
    <w:rsid w:val="51EF343E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3E0B44"/>
    <w:rsid w:val="5341432E"/>
    <w:rsid w:val="5341CBE9"/>
    <w:rsid w:val="5341D905"/>
    <w:rsid w:val="53469876"/>
    <w:rsid w:val="534EC17E"/>
    <w:rsid w:val="538DC38E"/>
    <w:rsid w:val="53A538A0"/>
    <w:rsid w:val="53B9B6DE"/>
    <w:rsid w:val="53E30157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9DBC7"/>
    <w:rsid w:val="560ECBF3"/>
    <w:rsid w:val="5619210D"/>
    <w:rsid w:val="564BB4DC"/>
    <w:rsid w:val="567BADD8"/>
    <w:rsid w:val="567D8633"/>
    <w:rsid w:val="568CAE7D"/>
    <w:rsid w:val="568D6EE1"/>
    <w:rsid w:val="569FA7EF"/>
    <w:rsid w:val="56A236C3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43BA74"/>
    <w:rsid w:val="5950E55A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EA41B7"/>
    <w:rsid w:val="5CF97C3E"/>
    <w:rsid w:val="5CFD0F31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9A1521"/>
    <w:rsid w:val="5DB2F752"/>
    <w:rsid w:val="5DF21097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8794F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9461DB"/>
    <w:rsid w:val="62A0B02C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510FE"/>
    <w:rsid w:val="64A6AB37"/>
    <w:rsid w:val="64AD8F4A"/>
    <w:rsid w:val="64C11EB8"/>
    <w:rsid w:val="64D18566"/>
    <w:rsid w:val="64EA069D"/>
    <w:rsid w:val="650D36F1"/>
    <w:rsid w:val="65120717"/>
    <w:rsid w:val="651C010C"/>
    <w:rsid w:val="651D0573"/>
    <w:rsid w:val="651E32B8"/>
    <w:rsid w:val="653CD56F"/>
    <w:rsid w:val="65465A99"/>
    <w:rsid w:val="65681926"/>
    <w:rsid w:val="65886FA4"/>
    <w:rsid w:val="65962D71"/>
    <w:rsid w:val="659DAFAD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AF6879"/>
    <w:rsid w:val="67CED810"/>
    <w:rsid w:val="67CF15EE"/>
    <w:rsid w:val="67ED6910"/>
    <w:rsid w:val="67F49096"/>
    <w:rsid w:val="67F6714B"/>
    <w:rsid w:val="67FF9A0E"/>
    <w:rsid w:val="680122C8"/>
    <w:rsid w:val="6818932C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DAAAD6"/>
    <w:rsid w:val="68DCB42B"/>
    <w:rsid w:val="68E71033"/>
    <w:rsid w:val="68E841F1"/>
    <w:rsid w:val="68EC9918"/>
    <w:rsid w:val="68EF36F0"/>
    <w:rsid w:val="68F269D3"/>
    <w:rsid w:val="68F48ADF"/>
    <w:rsid w:val="6916D67C"/>
    <w:rsid w:val="691C106A"/>
    <w:rsid w:val="6950268F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FFA0A"/>
    <w:rsid w:val="6AF2EF5B"/>
    <w:rsid w:val="6AF3DB5D"/>
    <w:rsid w:val="6AF41F69"/>
    <w:rsid w:val="6B07DDD1"/>
    <w:rsid w:val="6B1FC72E"/>
    <w:rsid w:val="6B327FC5"/>
    <w:rsid w:val="6B343B6A"/>
    <w:rsid w:val="6B54C4B2"/>
    <w:rsid w:val="6B55ED14"/>
    <w:rsid w:val="6B63BEEB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9A4A8D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5225B47"/>
    <w:rsid w:val="7537D01E"/>
    <w:rsid w:val="753BBF1E"/>
    <w:rsid w:val="756264FC"/>
    <w:rsid w:val="756AA6D0"/>
    <w:rsid w:val="7594C4B1"/>
    <w:rsid w:val="7599E124"/>
    <w:rsid w:val="75AC439D"/>
    <w:rsid w:val="75EE74D9"/>
    <w:rsid w:val="75F50DC8"/>
    <w:rsid w:val="76006948"/>
    <w:rsid w:val="76256FDE"/>
    <w:rsid w:val="7631B258"/>
    <w:rsid w:val="76430308"/>
    <w:rsid w:val="76943DBC"/>
    <w:rsid w:val="769FCB1E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A39B9A"/>
    <w:rsid w:val="77BE4740"/>
    <w:rsid w:val="77E1E132"/>
    <w:rsid w:val="77F10F82"/>
    <w:rsid w:val="77F2EBD9"/>
    <w:rsid w:val="77FC5D49"/>
    <w:rsid w:val="77FF4ED5"/>
    <w:rsid w:val="785A3000"/>
    <w:rsid w:val="78705123"/>
    <w:rsid w:val="78844CFB"/>
    <w:rsid w:val="788D5383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DC8E18"/>
    <w:rsid w:val="79F74230"/>
    <w:rsid w:val="79FF8AF0"/>
    <w:rsid w:val="7A0B81F8"/>
    <w:rsid w:val="7A1E59E2"/>
    <w:rsid w:val="7A37B7D0"/>
    <w:rsid w:val="7A43F596"/>
    <w:rsid w:val="7A6494B8"/>
    <w:rsid w:val="7A80EE4B"/>
    <w:rsid w:val="7A84FF36"/>
    <w:rsid w:val="7A924F15"/>
    <w:rsid w:val="7AB3D072"/>
    <w:rsid w:val="7ACE68C3"/>
    <w:rsid w:val="7AFA48B1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E2CD8A"/>
    <w:rsid w:val="7C004C39"/>
    <w:rsid w:val="7C1051A7"/>
    <w:rsid w:val="7C13E6AA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D0200D6"/>
    <w:rsid w:val="7D0819A8"/>
    <w:rsid w:val="7D55DA1E"/>
    <w:rsid w:val="7D5F3DC9"/>
    <w:rsid w:val="7D630D7A"/>
    <w:rsid w:val="7D875DB5"/>
    <w:rsid w:val="7DA1C63E"/>
    <w:rsid w:val="7DAFE3B7"/>
    <w:rsid w:val="7DB61ECB"/>
    <w:rsid w:val="7DBB0842"/>
    <w:rsid w:val="7DC0EB0F"/>
    <w:rsid w:val="7DC3CAFC"/>
    <w:rsid w:val="7DDDB2BE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87B3E"/>
    <w:rsid w:val="7F2991AA"/>
    <w:rsid w:val="7F475BFA"/>
    <w:rsid w:val="7F4CA5BE"/>
    <w:rsid w:val="7F4F2141"/>
    <w:rsid w:val="7F657563"/>
    <w:rsid w:val="7F7511FD"/>
    <w:rsid w:val="7F80891E"/>
    <w:rsid w:val="7F821AC6"/>
    <w:rsid w:val="7F839A5E"/>
    <w:rsid w:val="7F8C192A"/>
    <w:rsid w:val="7F961F5C"/>
    <w:rsid w:val="7FA32A79"/>
    <w:rsid w:val="7FAA65D9"/>
    <w:rsid w:val="7FB23987"/>
    <w:rsid w:val="7FB4A943"/>
    <w:rsid w:val="7FBA8123"/>
    <w:rsid w:val="7FBDBED1"/>
    <w:rsid w:val="7FCDBEC9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6" Type="http://schemas.openxmlformats.org/officeDocument/2006/relationships/fontTable" Target="fontTable.xml"/><Relationship Id="rId25" Type="http://schemas.openxmlformats.org/officeDocument/2006/relationships/numbering" Target="numbering.xml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TotalTime>0</TotalTime>
  <ScaleCrop>false</ScaleCrop>
  <LinksUpToDate>false</LinksUpToDate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2024-12-24T17:07:20Z</dcterms:modified>
  <cp:revision>151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8103E31C3FF14FBABC3137ED1D9F589B_12</vt:lpwstr>
  </property>
</Properties>
</file>