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15"/>
        <w:tblW w:w="0" w:type="auto"/>
        <w:tblInd w:w="0" w:type="dxa"/>
        <w:tblBorders>
          <w:top w:val="single" w:color="7030A0" w:sz="4" w:space="0"/>
          <w:left w:val="single" w:color="7030A0" w:sz="4" w:space="0"/>
          <w:bottom w:val="single" w:color="7030A0" w:sz="4" w:space="0"/>
          <w:right w:val="single" w:color="7030A0" w:sz="4" w:space="0"/>
          <w:insideH w:val="single" w:color="7030A0" w:sz="4" w:space="0"/>
          <w:insideV w:val="single" w:color="7030A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22"/>
        <w:gridCol w:w="1159"/>
        <w:gridCol w:w="578"/>
        <w:gridCol w:w="1158"/>
        <w:gridCol w:w="580"/>
        <w:gridCol w:w="1012"/>
        <w:gridCol w:w="870"/>
        <w:gridCol w:w="2567"/>
      </w:tblGrid>
      <w:tr w14:paraId="76901E50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</w:trPr>
        <w:tc>
          <w:tcPr>
            <w:tcW w:w="2022" w:type="dxa"/>
            <w:shd w:val="clear" w:color="auto" w:fill="7030A0"/>
            <w:vAlign w:val="center"/>
          </w:tcPr>
          <w:p w14:paraId="3F32C2CC">
            <w:pPr>
              <w:spacing w:before="60" w:after="0" w:line="240" w:lineRule="auto"/>
              <w:ind w:left="57" w:right="57"/>
              <w:jc w:val="center"/>
              <w:rPr>
                <w:rFonts w:asciiTheme="majorHAnsi" w:hAnsiTheme="maj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bookmarkStart w:id="0" w:name="_Hlk88732846"/>
            <w:bookmarkEnd w:id="0"/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 xml:space="preserve">  Sprint</w:t>
            </w:r>
          </w:p>
        </w:tc>
        <w:tc>
          <w:tcPr>
            <w:tcW w:w="1737" w:type="dxa"/>
            <w:gridSpan w:val="2"/>
            <w:shd w:val="clear" w:color="auto" w:fill="7030A0"/>
            <w:vAlign w:val="center"/>
          </w:tcPr>
          <w:p w14:paraId="2D2754F6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História</w:t>
            </w:r>
          </w:p>
        </w:tc>
        <w:tc>
          <w:tcPr>
            <w:tcW w:w="1158" w:type="dxa"/>
            <w:shd w:val="clear" w:color="auto" w:fill="7030A0"/>
            <w:vAlign w:val="center"/>
          </w:tcPr>
          <w:p w14:paraId="02CEF001">
            <w:pPr>
              <w:spacing w:before="60" w:after="0" w:line="240" w:lineRule="auto"/>
              <w:ind w:left="57" w:right="57"/>
              <w:jc w:val="center"/>
              <w:rPr>
                <w:rFonts w:asciiTheme="majorHAnsi" w:hAnsiTheme="maj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Versão</w:t>
            </w:r>
          </w:p>
        </w:tc>
        <w:tc>
          <w:tcPr>
            <w:tcW w:w="1592" w:type="dxa"/>
            <w:gridSpan w:val="2"/>
            <w:shd w:val="clear" w:color="auto" w:fill="7030A0"/>
            <w:vAlign w:val="center"/>
          </w:tcPr>
          <w:p w14:paraId="0E0AF129">
            <w:pPr>
              <w:spacing w:before="60" w:after="0" w:line="240" w:lineRule="auto"/>
              <w:ind w:left="57" w:right="57"/>
              <w:jc w:val="center"/>
              <w:rPr>
                <w:rFonts w:asciiTheme="majorHAnsi" w:hAnsiTheme="maj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Pacote</w:t>
            </w:r>
          </w:p>
        </w:tc>
        <w:tc>
          <w:tcPr>
            <w:tcW w:w="3434" w:type="dxa"/>
            <w:gridSpan w:val="2"/>
            <w:shd w:val="clear" w:color="auto" w:fill="7030A0"/>
            <w:vAlign w:val="center"/>
          </w:tcPr>
          <w:p w14:paraId="11B53585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Id testlink</w:t>
            </w:r>
          </w:p>
        </w:tc>
      </w:tr>
      <w:tr w14:paraId="229C2A68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5" w:hRule="atLeast"/>
        </w:trPr>
        <w:tc>
          <w:tcPr>
            <w:tcW w:w="2022" w:type="dxa"/>
            <w:vAlign w:val="center"/>
          </w:tcPr>
          <w:p w14:paraId="311EB825">
            <w:pPr>
              <w:spacing w:before="60" w:after="0" w:line="240" w:lineRule="auto"/>
              <w:ind w:left="57" w:right="57"/>
              <w:jc w:val="center"/>
              <w:rPr>
                <w:rFonts w:hint="default" w:asciiTheme="minorAscii" w:hAnsiTheme="minorAscii" w:cstheme="minorAscii"/>
                <w:sz w:val="20"/>
                <w:szCs w:val="20"/>
                <w:lang w:val="pt-BR"/>
              </w:rPr>
            </w:pPr>
            <w:r>
              <w:rPr>
                <w:rFonts w:hint="default" w:asciiTheme="minorHAnsi" w:hAnsiTheme="minorHAnsi"/>
                <w:bCs/>
                <w:sz w:val="22"/>
                <w:szCs w:val="22"/>
              </w:rPr>
              <w:t>Linx ERP FFCA - S#</w:t>
            </w:r>
            <w:r>
              <w:rPr>
                <w:rFonts w:hint="default"/>
                <w:bCs/>
                <w:sz w:val="22"/>
                <w:szCs w:val="22"/>
                <w:lang w:val="pt-BR"/>
              </w:rPr>
              <w:t>24-11</w:t>
            </w:r>
          </w:p>
        </w:tc>
        <w:tc>
          <w:tcPr>
            <w:tcW w:w="1737" w:type="dxa"/>
            <w:gridSpan w:val="2"/>
            <w:vAlign w:val="center"/>
          </w:tcPr>
          <w:p w14:paraId="7D423E08">
            <w:pPr>
              <w:shd w:val="clear" w:color="auto" w:fill="FFFFFF" w:themeFill="background1"/>
              <w:spacing w:before="60" w:after="0" w:line="240" w:lineRule="auto"/>
              <w:ind w:left="0" w:right="57"/>
              <w:jc w:val="center"/>
              <w:rPr>
                <w:rFonts w:hint="default" w:asciiTheme="minorHAnsi" w:hAnsiTheme="minorHAnsi" w:cstheme="minorHAnsi"/>
                <w:bCs/>
                <w:sz w:val="20"/>
                <w:szCs w:val="20"/>
                <w:lang w:val="pt-BR"/>
              </w:rPr>
            </w:pPr>
            <w:r>
              <w:rPr>
                <w:sz w:val="20"/>
                <w:szCs w:val="20"/>
              </w:rPr>
              <w:fldChar w:fldCharType="begin"/>
            </w:r>
            <w:r>
              <w:rPr>
                <w:sz w:val="20"/>
                <w:szCs w:val="20"/>
              </w:rPr>
              <w:instrText xml:space="preserve"> HYPERLINK "https://jira.linx.com.br/browse/LINXERP-11838" \h </w:instrText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rStyle w:val="10"/>
                <w:rFonts w:ascii="Segoe UI" w:hAnsi="Segoe UI" w:cs="Segoe UI"/>
                <w:color w:val="0065FF"/>
                <w:sz w:val="20"/>
                <w:szCs w:val="20"/>
              </w:rPr>
              <w:t>LINXERP-</w:t>
            </w:r>
            <w:r>
              <w:rPr>
                <w:rStyle w:val="10"/>
                <w:rFonts w:hint="default" w:ascii="Segoe UI" w:hAnsi="Segoe UI" w:cs="Segoe UI"/>
                <w:color w:val="0065FF"/>
                <w:sz w:val="20"/>
                <w:szCs w:val="20"/>
                <w:lang w:val="pt-BR"/>
              </w:rPr>
              <w:t>20958</w:t>
            </w:r>
            <w:r>
              <w:rPr>
                <w:rStyle w:val="10"/>
                <w:rFonts w:ascii="Segoe UI" w:hAnsi="Segoe UI" w:cs="Segoe UI"/>
                <w:color w:val="0065FF"/>
                <w:sz w:val="20"/>
                <w:szCs w:val="20"/>
              </w:rPr>
              <w:fldChar w:fldCharType="end"/>
            </w:r>
          </w:p>
        </w:tc>
        <w:tc>
          <w:tcPr>
            <w:tcW w:w="1158" w:type="dxa"/>
            <w:vAlign w:val="center"/>
          </w:tcPr>
          <w:p w14:paraId="66EDE928">
            <w:pPr>
              <w:spacing w:before="60" w:after="0" w:line="240" w:lineRule="auto"/>
              <w:ind w:left="57" w:right="57"/>
              <w:jc w:val="center"/>
              <w:rPr>
                <w:rFonts w:ascii="Arial" w:hAnsi="Arial" w:cstheme="minorHAnsi"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sz w:val="20"/>
                <w:szCs w:val="20"/>
              </w:rPr>
              <w:t>8.01.0007</w:t>
            </w:r>
          </w:p>
        </w:tc>
        <w:tc>
          <w:tcPr>
            <w:tcW w:w="1592" w:type="dxa"/>
            <w:gridSpan w:val="2"/>
            <w:vAlign w:val="center"/>
          </w:tcPr>
          <w:p w14:paraId="3E8022AC">
            <w:pPr>
              <w:spacing w:before="60" w:after="0" w:line="240" w:lineRule="auto"/>
              <w:ind w:left="57" w:right="57"/>
              <w:jc w:val="center"/>
              <w:rPr>
                <w:rFonts w:hint="default" w:ascii="Arial" w:hAnsi="Arial" w:cstheme="minorAscii"/>
                <w:sz w:val="20"/>
                <w:szCs w:val="20"/>
                <w:lang w:val="pt-BR"/>
              </w:rPr>
            </w:pPr>
            <w:r>
              <w:rPr>
                <w:rFonts w:asciiTheme="minorAscii" w:hAnsiTheme="minorAscii" w:cstheme="minorAscii"/>
                <w:sz w:val="22"/>
                <w:szCs w:val="22"/>
              </w:rPr>
              <w:t>HF 0</w:t>
            </w:r>
            <w:r>
              <w:rPr>
                <w:rFonts w:hint="default" w:asciiTheme="minorAscii" w:hAnsiTheme="minorAscii" w:cstheme="minorAscii"/>
                <w:sz w:val="22"/>
                <w:szCs w:val="22"/>
                <w:lang w:val="pt-BR"/>
              </w:rPr>
              <w:t>2</w:t>
            </w:r>
            <w:r>
              <w:rPr>
                <w:rFonts w:asciiTheme="minorAscii" w:hAnsiTheme="minorAscii" w:cstheme="minorAscii"/>
                <w:sz w:val="22"/>
                <w:szCs w:val="22"/>
              </w:rPr>
              <w:t>.2</w:t>
            </w:r>
            <w:r>
              <w:rPr>
                <w:rFonts w:hint="default" w:asciiTheme="minorAscii" w:hAnsiTheme="minorAscii" w:cstheme="minorAscii"/>
                <w:sz w:val="22"/>
                <w:szCs w:val="22"/>
                <w:lang w:val="pt-BR"/>
              </w:rPr>
              <w:t>4.020</w:t>
            </w:r>
          </w:p>
        </w:tc>
        <w:tc>
          <w:tcPr>
            <w:tcW w:w="3434" w:type="dxa"/>
            <w:gridSpan w:val="2"/>
            <w:vAlign w:val="center"/>
          </w:tcPr>
          <w:p w14:paraId="34C340B1">
            <w:pPr>
              <w:spacing w:before="60" w:after="0" w:line="240" w:lineRule="auto"/>
              <w:ind w:left="57" w:right="57"/>
              <w:jc w:val="center"/>
              <w:rPr>
                <w:rFonts w:hint="default"/>
                <w:bCs/>
                <w:sz w:val="18"/>
                <w:szCs w:val="18"/>
                <w:lang w:val="pt-BR"/>
              </w:rPr>
            </w:pPr>
            <w:r>
              <w:rPr>
                <w:rFonts w:hint="default"/>
                <w:bCs/>
                <w:sz w:val="18"/>
                <w:szCs w:val="18"/>
                <w:lang w:val="pt-BR"/>
              </w:rPr>
              <w:t>SHOP-VL-8436</w:t>
            </w:r>
          </w:p>
        </w:tc>
      </w:tr>
      <w:tr w14:paraId="4E664FC6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</w:trPr>
        <w:tc>
          <w:tcPr>
            <w:tcW w:w="3181" w:type="dxa"/>
            <w:gridSpan w:val="2"/>
            <w:shd w:val="clear" w:color="auto" w:fill="7030A0"/>
            <w:vAlign w:val="center"/>
          </w:tcPr>
          <w:p w14:paraId="46C8B964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Banco teste</w:t>
            </w:r>
          </w:p>
        </w:tc>
        <w:tc>
          <w:tcPr>
            <w:tcW w:w="2316" w:type="dxa"/>
            <w:gridSpan w:val="3"/>
            <w:shd w:val="clear" w:color="auto" w:fill="7030A0"/>
            <w:vAlign w:val="center"/>
          </w:tcPr>
          <w:p w14:paraId="3F947997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Servidor</w:t>
            </w:r>
          </w:p>
        </w:tc>
        <w:tc>
          <w:tcPr>
            <w:tcW w:w="1882" w:type="dxa"/>
            <w:gridSpan w:val="2"/>
            <w:shd w:val="clear" w:color="auto" w:fill="7030A0"/>
            <w:vAlign w:val="center"/>
          </w:tcPr>
          <w:p w14:paraId="7F2EA747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Período teste</w:t>
            </w:r>
          </w:p>
        </w:tc>
        <w:tc>
          <w:tcPr>
            <w:tcW w:w="2565" w:type="dxa"/>
            <w:shd w:val="clear" w:color="auto" w:fill="7030A0"/>
            <w:vAlign w:val="center"/>
          </w:tcPr>
          <w:p w14:paraId="65075D81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Analista</w:t>
            </w:r>
          </w:p>
        </w:tc>
      </w:tr>
      <w:tr w14:paraId="2B58AAC6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9" w:hRule="atLeast"/>
        </w:trPr>
        <w:tc>
          <w:tcPr>
            <w:tcW w:w="3181" w:type="dxa"/>
            <w:gridSpan w:val="2"/>
            <w:vAlign w:val="center"/>
          </w:tcPr>
          <w:p w14:paraId="3BC12029">
            <w:pPr>
              <w:spacing w:before="60" w:after="0" w:line="240" w:lineRule="auto"/>
              <w:ind w:left="57" w:right="57"/>
              <w:jc w:val="center"/>
              <w:rPr>
                <w:rFonts w:hint="default" w:asciiTheme="minorHAnsi" w:hAnsiTheme="minorHAnsi" w:cstheme="minorHAnsi"/>
                <w:bCs/>
                <w:sz w:val="20"/>
                <w:szCs w:val="20"/>
                <w:lang w:val="pt-BR"/>
              </w:rPr>
            </w:pPr>
            <w:r>
              <w:rPr>
                <w:rFonts w:hint="default"/>
                <w:bCs/>
                <w:sz w:val="22"/>
                <w:szCs w:val="22"/>
                <w:lang w:val="pt-BR"/>
              </w:rPr>
              <w:t>INOVACAO_LinxERP</w:t>
            </w:r>
          </w:p>
        </w:tc>
        <w:tc>
          <w:tcPr>
            <w:tcW w:w="2316" w:type="dxa"/>
            <w:gridSpan w:val="3"/>
            <w:vAlign w:val="center"/>
          </w:tcPr>
          <w:p w14:paraId="01BA104A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\\qa-erp-app.linxdev.local</w:t>
            </w:r>
          </w:p>
        </w:tc>
        <w:tc>
          <w:tcPr>
            <w:tcW w:w="1882" w:type="dxa"/>
            <w:gridSpan w:val="2"/>
            <w:vAlign w:val="center"/>
          </w:tcPr>
          <w:p w14:paraId="01CEEB8E">
            <w:pPr>
              <w:spacing w:before="60" w:after="0" w:line="240" w:lineRule="auto"/>
              <w:ind w:left="57" w:right="57"/>
              <w:jc w:val="center"/>
              <w:rPr>
                <w:rFonts w:hint="default" w:asciiTheme="minorAscii" w:hAnsiTheme="minorAscii" w:cstheme="minorAscii"/>
                <w:sz w:val="20"/>
                <w:szCs w:val="20"/>
                <w:lang w:val="pt-BR"/>
              </w:rPr>
            </w:pPr>
            <w:r>
              <w:rPr>
                <w:rFonts w:hint="default" w:asciiTheme="minorAscii" w:hAnsiTheme="minorAscii" w:cstheme="minorAscii"/>
                <w:sz w:val="20"/>
                <w:szCs w:val="20"/>
                <w:lang w:val="pt-BR"/>
              </w:rPr>
              <w:t>27/11</w:t>
            </w:r>
          </w:p>
        </w:tc>
        <w:tc>
          <w:tcPr>
            <w:tcW w:w="2565" w:type="dxa"/>
            <w:vAlign w:val="center"/>
          </w:tcPr>
          <w:p w14:paraId="69C15E80">
            <w:pPr>
              <w:spacing w:before="60" w:after="0" w:line="240" w:lineRule="auto"/>
              <w:ind w:left="57" w:right="57"/>
              <w:jc w:val="center"/>
              <w:rPr>
                <w:rFonts w:hint="default" w:asciiTheme="minorHAnsi" w:hAnsiTheme="minorHAnsi" w:cstheme="minorHAnsi"/>
                <w:bCs/>
                <w:sz w:val="20"/>
                <w:szCs w:val="20"/>
                <w:lang w:val="pt-BR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Alessandra Silva</w:t>
            </w:r>
          </w:p>
        </w:tc>
      </w:tr>
      <w:tr w14:paraId="6AB81666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7" w:hRule="atLeast"/>
        </w:trPr>
        <w:tc>
          <w:tcPr>
            <w:tcW w:w="9946" w:type="dxa"/>
            <w:gridSpan w:val="8"/>
            <w:vAlign w:val="center"/>
          </w:tcPr>
          <w:p w14:paraId="6203CC53">
            <w:pPr>
              <w:spacing w:before="60" w:after="0" w:line="240" w:lineRule="auto"/>
              <w:ind w:left="57" w:right="57"/>
              <w:jc w:val="center"/>
              <w:rPr>
                <w:rFonts w:hint="default" w:asciiTheme="minorAscii" w:hAnsiTheme="minorAscii" w:cstheme="minorAscii"/>
                <w:sz w:val="22"/>
                <w:szCs w:val="22"/>
                <w:lang w:val="pt-BR"/>
              </w:rPr>
            </w:pPr>
            <w:r>
              <w:rPr>
                <w:rFonts w:hint="default"/>
                <w:bCs/>
                <w:sz w:val="22"/>
                <w:szCs w:val="22"/>
                <w:lang w:val="pt-BR"/>
              </w:rPr>
              <w:t>Melhorias na Tela 009219 - Extração de Relatórios via DLL</w:t>
            </w:r>
          </w:p>
        </w:tc>
      </w:tr>
    </w:tbl>
    <w:p w14:paraId="59067DC8">
      <w:pPr>
        <w:pStyle w:val="5"/>
        <w:shd w:val="clear" w:color="auto" w:fill="FFFFFF" w:themeFill="background1"/>
        <w:spacing w:before="0" w:line="240" w:lineRule="auto"/>
        <w:jc w:val="left"/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</w:pPr>
      <w:r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  <w:br w:type="textWrapping"/>
      </w:r>
      <w:r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  <w:t>Descrição</w:t>
      </w:r>
    </w:p>
    <w:p w14:paraId="30AB4D9B">
      <w:pPr>
        <w:pStyle w:val="11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Chars="0" w:right="0" w:rightChars="0"/>
        <w:jc w:val="left"/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pt-BR" w:eastAsia="pt-BR" w:bidi="ar-SA"/>
        </w:rPr>
      </w:pPr>
      <w:r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br w:type="textWrapping"/>
      </w:r>
      <w:r>
        <w:rPr>
          <w:rFonts w:hint="default" w:asciiTheme="minorHAnsi" w:hAnsiTheme="minorHAnsi" w:eastAsiaTheme="minorHAnsi" w:cstheme="minorBidi"/>
          <w:bCs/>
          <w:sz w:val="22"/>
          <w:szCs w:val="22"/>
          <w:lang w:val="pt-BR" w:eastAsia="en-US" w:bidi="ar-SA"/>
        </w:rPr>
        <w:br w:type="textWrapping"/>
      </w:r>
      <w:r>
        <w:rPr>
          <w:rFonts w:asciiTheme="minorAscii" w:hAnsiTheme="minorAscii" w:cstheme="minorAscii"/>
          <w:color w:val="7030A0"/>
          <w:kern w:val="32"/>
          <w:sz w:val="32"/>
          <w:szCs w:val="32"/>
        </w:rPr>
        <w:t>Critérios de aceite</w:t>
      </w:r>
    </w:p>
    <w:p w14:paraId="21E8D845">
      <w:pPr>
        <w:numPr>
          <w:numId w:val="0"/>
        </w:numPr>
        <w:spacing w:before="60" w:after="0" w:line="240" w:lineRule="auto"/>
        <w:ind w:leftChars="0" w:right="57" w:rightChars="0"/>
        <w:jc w:val="left"/>
        <w:rPr>
          <w:rFonts w:hint="default"/>
          <w:bCs/>
          <w:sz w:val="22"/>
          <w:szCs w:val="22"/>
          <w:lang w:val="pt-BR" w:eastAsia="pt-BR"/>
        </w:rPr>
      </w:pPr>
      <w:r>
        <w:rPr>
          <w:rFonts w:hint="default"/>
          <w:b/>
          <w:bCs w:val="0"/>
          <w:sz w:val="22"/>
          <w:szCs w:val="22"/>
          <w:lang w:val="pt-BR" w:eastAsia="pt-BR"/>
        </w:rPr>
        <w:t>Dado</w:t>
      </w:r>
      <w:r>
        <w:rPr>
          <w:rFonts w:hint="default"/>
          <w:bCs/>
          <w:sz w:val="22"/>
          <w:szCs w:val="22"/>
          <w:lang w:val="pt-BR" w:eastAsia="pt-BR"/>
        </w:rPr>
        <w:t>: Que ao entrar na tela 009219, aba Exportação Cardex e selecionado o código do Custo Médio</w:t>
      </w:r>
    </w:p>
    <w:p w14:paraId="16639E3F">
      <w:pPr>
        <w:numPr>
          <w:numId w:val="0"/>
        </w:numPr>
        <w:spacing w:before="60" w:after="0" w:line="240" w:lineRule="auto"/>
        <w:ind w:leftChars="0" w:right="57" w:rightChars="0"/>
        <w:jc w:val="left"/>
        <w:rPr>
          <w:rFonts w:hint="default"/>
          <w:bCs/>
          <w:sz w:val="22"/>
          <w:szCs w:val="22"/>
          <w:lang w:val="pt-BR" w:eastAsia="pt-BR"/>
        </w:rPr>
      </w:pPr>
      <w:r>
        <w:rPr>
          <w:rFonts w:hint="default"/>
          <w:b/>
          <w:bCs w:val="0"/>
          <w:sz w:val="22"/>
          <w:szCs w:val="22"/>
          <w:lang w:val="pt-BR" w:eastAsia="pt-BR"/>
        </w:rPr>
        <w:t>Quando</w:t>
      </w:r>
      <w:r>
        <w:rPr>
          <w:rFonts w:hint="default"/>
          <w:bCs/>
          <w:sz w:val="22"/>
          <w:szCs w:val="22"/>
          <w:lang w:val="pt-BR" w:eastAsia="pt-BR"/>
        </w:rPr>
        <w:t>: Exportar o arquivo com o modelo CSV</w:t>
      </w:r>
    </w:p>
    <w:p w14:paraId="6F711F13">
      <w:pPr>
        <w:numPr>
          <w:numId w:val="0"/>
        </w:numPr>
        <w:spacing w:before="60" w:after="0" w:line="240" w:lineRule="auto"/>
        <w:ind w:leftChars="0" w:right="57" w:rightChars="0"/>
        <w:jc w:val="left"/>
        <w:rPr>
          <w:rFonts w:hint="default"/>
          <w:bCs/>
          <w:sz w:val="22"/>
          <w:szCs w:val="22"/>
          <w:lang w:val="pt-BR" w:eastAsia="pt-BR"/>
        </w:rPr>
      </w:pPr>
      <w:r>
        <w:rPr>
          <w:rFonts w:hint="default"/>
          <w:b/>
          <w:bCs w:val="0"/>
          <w:sz w:val="22"/>
          <w:szCs w:val="22"/>
          <w:lang w:val="pt-BR" w:eastAsia="pt-BR"/>
        </w:rPr>
        <w:t>Então o Resultado Esperado:</w:t>
      </w:r>
      <w:r>
        <w:rPr>
          <w:rFonts w:hint="default"/>
          <w:bCs/>
          <w:sz w:val="22"/>
          <w:szCs w:val="22"/>
          <w:lang w:val="pt-BR" w:eastAsia="pt-BR"/>
        </w:rPr>
        <w:t xml:space="preserve"> É que seja exportado para uma pasta o(s) arquivo(s) conforme o filtro selecionado</w:t>
      </w:r>
    </w:p>
    <w:p w14:paraId="3F5C245B">
      <w:pPr>
        <w:numPr>
          <w:numId w:val="0"/>
        </w:numPr>
        <w:spacing w:before="60" w:after="0" w:line="240" w:lineRule="auto"/>
        <w:ind w:leftChars="0" w:right="57" w:rightChars="0"/>
        <w:jc w:val="left"/>
        <w:rPr>
          <w:rFonts w:hint="default"/>
          <w:bCs/>
          <w:sz w:val="22"/>
          <w:szCs w:val="22"/>
          <w:lang w:val="pt-BR" w:eastAsia="pt-BR"/>
        </w:rPr>
      </w:pPr>
    </w:p>
    <w:p w14:paraId="5237DD15">
      <w:pPr>
        <w:numPr>
          <w:ilvl w:val="0"/>
          <w:numId w:val="0"/>
        </w:numPr>
        <w:spacing w:after="160" w:line="259" w:lineRule="auto"/>
        <w:ind w:leftChars="0"/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pt-BR" w:eastAsia="pt-BR" w:bidi="ar-SA"/>
        </w:rPr>
      </w:pPr>
      <w:r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pt-BR" w:eastAsia="pt-BR" w:bidi="ar-SA"/>
        </w:rPr>
        <w:t>Roteiro de Testes e Validação.</w:t>
      </w:r>
    </w:p>
    <w:p w14:paraId="01C2CB49">
      <w:pPr>
        <w:numPr>
          <w:ilvl w:val="0"/>
          <w:numId w:val="1"/>
        </w:numPr>
        <w:spacing w:before="60" w:after="0" w:line="240" w:lineRule="auto"/>
        <w:ind w:left="420" w:leftChars="0" w:right="57" w:rightChars="0" w:hanging="420" w:firstLineChars="0"/>
        <w:jc w:val="left"/>
        <w:rPr>
          <w:rFonts w:hint="default"/>
          <w:b/>
          <w:bCs w:val="0"/>
          <w:sz w:val="22"/>
          <w:szCs w:val="22"/>
          <w:lang w:val="pt-BR" w:eastAsia="pt-BR"/>
        </w:rPr>
      </w:pPr>
      <w:r>
        <w:rPr>
          <w:rFonts w:hint="default"/>
          <w:b/>
          <w:bCs w:val="0"/>
          <w:sz w:val="22"/>
          <w:szCs w:val="22"/>
          <w:lang w:val="en-US" w:eastAsia="pt-BR"/>
        </w:rPr>
        <w:t>Processo de exportação do relatório de Custo Médio</w:t>
      </w:r>
    </w:p>
    <w:p w14:paraId="2B951E17">
      <w:pPr>
        <w:numPr>
          <w:ilvl w:val="0"/>
          <w:numId w:val="2"/>
        </w:numPr>
        <w:spacing w:before="60" w:after="0" w:line="240" w:lineRule="auto"/>
        <w:ind w:left="420" w:leftChars="0" w:right="57" w:rightChars="0" w:hanging="420" w:firstLineChars="0"/>
        <w:jc w:val="left"/>
        <w:rPr>
          <w:rFonts w:hint="default"/>
          <w:bCs/>
          <w:sz w:val="22"/>
          <w:szCs w:val="22"/>
          <w:lang w:val="pt-BR" w:eastAsia="pt-BR"/>
        </w:rPr>
      </w:pPr>
      <w:r>
        <w:rPr>
          <w:rFonts w:hint="default"/>
          <w:bCs/>
          <w:sz w:val="22"/>
          <w:szCs w:val="22"/>
          <w:lang w:val="en-US" w:eastAsia="pt-BR"/>
        </w:rPr>
        <w:t xml:space="preserve">Primeiramente precisa ser instalado o executável Linx.QUERY.SYNC.ERP a parte, pois ele não é instalado no ato da atualização do pacote: </w:t>
      </w:r>
    </w:p>
    <w:p w14:paraId="2BF07691">
      <w:pPr>
        <w:numPr>
          <w:numId w:val="0"/>
        </w:numPr>
        <w:spacing w:before="60" w:after="0" w:line="240" w:lineRule="auto"/>
        <w:ind w:leftChars="0" w:right="57" w:rightChars="0"/>
        <w:jc w:val="left"/>
        <w:rPr>
          <w:rFonts w:hint="default"/>
          <w:bCs/>
          <w:sz w:val="22"/>
          <w:szCs w:val="22"/>
          <w:lang w:val="pt-BR" w:eastAsia="pt-BR"/>
        </w:rPr>
      </w:pPr>
    </w:p>
    <w:p w14:paraId="6677C99D">
      <w:pPr>
        <w:numPr>
          <w:ilvl w:val="0"/>
          <w:numId w:val="0"/>
        </w:numPr>
        <w:spacing w:after="160" w:line="259" w:lineRule="auto"/>
        <w:ind w:leftChars="0"/>
      </w:pPr>
      <w:r>
        <w:drawing>
          <wp:inline distT="0" distB="0" distL="114300" distR="114300">
            <wp:extent cx="5271135" cy="672465"/>
            <wp:effectExtent l="0" t="0" r="5715" b="13335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m 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672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126D1B2">
      <w:pPr>
        <w:numPr>
          <w:ilvl w:val="0"/>
          <w:numId w:val="0"/>
        </w:numPr>
        <w:spacing w:after="160" w:line="259" w:lineRule="auto"/>
        <w:ind w:leftChars="0"/>
      </w:pPr>
    </w:p>
    <w:p w14:paraId="3FB84BCF">
      <w:pPr>
        <w:numPr>
          <w:ilvl w:val="0"/>
          <w:numId w:val="0"/>
        </w:numPr>
        <w:spacing w:after="160" w:line="259" w:lineRule="auto"/>
        <w:ind w:leftChars="0"/>
      </w:pPr>
    </w:p>
    <w:p w14:paraId="0990F1C1">
      <w:pPr>
        <w:numPr>
          <w:ilvl w:val="0"/>
          <w:numId w:val="0"/>
        </w:numPr>
        <w:spacing w:after="160" w:line="259" w:lineRule="auto"/>
        <w:ind w:leftChars="0"/>
      </w:pPr>
    </w:p>
    <w:p w14:paraId="2323576A">
      <w:pPr>
        <w:numPr>
          <w:ilvl w:val="0"/>
          <w:numId w:val="0"/>
        </w:numPr>
        <w:spacing w:after="160" w:line="259" w:lineRule="auto"/>
        <w:ind w:leftChars="0"/>
      </w:pPr>
    </w:p>
    <w:p w14:paraId="6981FCF2">
      <w:pPr>
        <w:numPr>
          <w:ilvl w:val="0"/>
          <w:numId w:val="0"/>
        </w:numPr>
        <w:spacing w:after="160" w:line="259" w:lineRule="auto"/>
        <w:ind w:leftChars="0"/>
      </w:pPr>
    </w:p>
    <w:p w14:paraId="16E3196A">
      <w:pPr>
        <w:numPr>
          <w:ilvl w:val="0"/>
          <w:numId w:val="0"/>
        </w:numPr>
        <w:spacing w:after="160" w:line="259" w:lineRule="auto"/>
        <w:ind w:leftChars="0"/>
      </w:pPr>
    </w:p>
    <w:p w14:paraId="73110C2B">
      <w:pPr>
        <w:numPr>
          <w:ilvl w:val="0"/>
          <w:numId w:val="0"/>
        </w:numPr>
        <w:spacing w:after="160" w:line="259" w:lineRule="auto"/>
        <w:ind w:leftChars="0"/>
      </w:pPr>
    </w:p>
    <w:p w14:paraId="3FAB0BA0">
      <w:pPr>
        <w:numPr>
          <w:ilvl w:val="0"/>
          <w:numId w:val="0"/>
        </w:numPr>
        <w:spacing w:after="160" w:line="259" w:lineRule="auto"/>
        <w:ind w:leftChars="0"/>
      </w:pPr>
    </w:p>
    <w:p w14:paraId="2FD66549">
      <w:pPr>
        <w:numPr>
          <w:ilvl w:val="0"/>
          <w:numId w:val="0"/>
        </w:numPr>
        <w:spacing w:after="160" w:line="259" w:lineRule="auto"/>
        <w:ind w:leftChars="0"/>
      </w:pPr>
    </w:p>
    <w:p w14:paraId="4AAFD095">
      <w:pPr>
        <w:numPr>
          <w:ilvl w:val="0"/>
          <w:numId w:val="0"/>
        </w:numPr>
        <w:spacing w:after="160" w:line="259" w:lineRule="auto"/>
        <w:ind w:leftChars="0"/>
      </w:pPr>
    </w:p>
    <w:p w14:paraId="5AA910B6">
      <w:pPr>
        <w:numPr>
          <w:ilvl w:val="0"/>
          <w:numId w:val="0"/>
        </w:numPr>
        <w:spacing w:after="160" w:line="259" w:lineRule="auto"/>
        <w:ind w:leftChars="0"/>
      </w:pPr>
    </w:p>
    <w:p w14:paraId="5C4EE117">
      <w:pPr>
        <w:numPr>
          <w:ilvl w:val="0"/>
          <w:numId w:val="0"/>
        </w:numPr>
        <w:spacing w:after="160" w:line="259" w:lineRule="auto"/>
        <w:ind w:leftChars="0"/>
      </w:pPr>
    </w:p>
    <w:p w14:paraId="631AB5FF">
      <w:pPr>
        <w:numPr>
          <w:ilvl w:val="0"/>
          <w:numId w:val="2"/>
        </w:numPr>
        <w:spacing w:after="160" w:line="259" w:lineRule="auto"/>
        <w:ind w:left="420" w:leftChars="0" w:hanging="420" w:firstLineChars="0"/>
        <w:rPr>
          <w:rFonts w:hint="default"/>
          <w:lang w:val="pt-BR" w:eastAsia="pt-BR"/>
        </w:rPr>
      </w:pPr>
      <w:r>
        <w:rPr>
          <w:rFonts w:hint="default"/>
          <w:lang w:val="pt-BR"/>
        </w:rPr>
        <w:t xml:space="preserve">Ao entrar na tela 009219 - Consulta e Fechamento Custo Medio por Item de Composição, precisa ir na aba Exportação Cardex: </w:t>
      </w:r>
    </w:p>
    <w:p w14:paraId="35887D9A">
      <w:pPr>
        <w:numPr>
          <w:numId w:val="0"/>
        </w:numPr>
        <w:spacing w:after="160" w:line="259" w:lineRule="auto"/>
        <w:ind w:leftChars="0"/>
      </w:pPr>
      <w:r>
        <w:drawing>
          <wp:inline distT="0" distB="0" distL="114300" distR="114300">
            <wp:extent cx="5270500" cy="3379470"/>
            <wp:effectExtent l="0" t="0" r="6350" b="11430"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m 2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33794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4CD33A2">
      <w:pPr>
        <w:numPr>
          <w:numId w:val="0"/>
        </w:numPr>
        <w:spacing w:after="160" w:line="259" w:lineRule="auto"/>
        <w:ind w:leftChars="0"/>
      </w:pPr>
    </w:p>
    <w:p w14:paraId="18398E84">
      <w:pPr>
        <w:numPr>
          <w:ilvl w:val="0"/>
          <w:numId w:val="2"/>
        </w:numPr>
        <w:spacing w:after="160" w:line="259" w:lineRule="auto"/>
        <w:ind w:left="420" w:leftChars="0" w:hanging="420" w:firstLineChars="0"/>
      </w:pPr>
      <w:r>
        <w:rPr>
          <w:rFonts w:hint="default"/>
          <w:lang w:val="pt-BR"/>
        </w:rPr>
        <w:t xml:space="preserve">É necessário escolhar a Pasta de destino e o Código de Custo Médio: </w:t>
      </w:r>
      <w:r>
        <w:rPr>
          <w:rFonts w:hint="default"/>
          <w:lang w:val="pt-BR"/>
        </w:rPr>
        <w:br w:type="textWrapping"/>
      </w:r>
      <w:r>
        <w:rPr>
          <w:rFonts w:hint="default"/>
          <w:lang w:val="pt-BR"/>
        </w:rPr>
        <w:t xml:space="preserve">Também é póssivel utilizar os filtros abaixo como Filial e Produto. </w:t>
      </w:r>
    </w:p>
    <w:p w14:paraId="71135249">
      <w:pPr>
        <w:numPr>
          <w:numId w:val="0"/>
        </w:numPr>
        <w:spacing w:after="160" w:line="259" w:lineRule="auto"/>
        <w:ind w:leftChars="0"/>
      </w:pPr>
      <w:r>
        <w:drawing>
          <wp:inline distT="0" distB="0" distL="114300" distR="114300">
            <wp:extent cx="5267325" cy="3400425"/>
            <wp:effectExtent l="0" t="0" r="9525" b="9525"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m 3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3400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235FC33">
      <w:pPr>
        <w:numPr>
          <w:numId w:val="0"/>
        </w:numPr>
        <w:spacing w:after="160" w:line="259" w:lineRule="auto"/>
        <w:ind w:leftChars="0"/>
      </w:pPr>
    </w:p>
    <w:p w14:paraId="6B9BD4E7">
      <w:pPr>
        <w:numPr>
          <w:numId w:val="0"/>
        </w:numPr>
        <w:spacing w:after="160" w:line="259" w:lineRule="auto"/>
        <w:ind w:leftChars="0"/>
      </w:pPr>
    </w:p>
    <w:p w14:paraId="53DFE65B">
      <w:pPr>
        <w:numPr>
          <w:ilvl w:val="0"/>
          <w:numId w:val="2"/>
        </w:numPr>
        <w:spacing w:after="160" w:line="259" w:lineRule="auto"/>
        <w:ind w:left="420" w:leftChars="0" w:hanging="420" w:firstLineChars="0"/>
      </w:pPr>
      <w:r>
        <w:rPr>
          <w:rFonts w:hint="default"/>
          <w:lang w:val="pt-BR"/>
        </w:rPr>
        <w:t xml:space="preserve">Ao clicar em Exportar arquivos será aberto uma caixa de mensagem: </w:t>
      </w:r>
      <w:r>
        <w:rPr>
          <w:rFonts w:hint="default"/>
          <w:lang w:val="pt-BR"/>
        </w:rPr>
        <w:br w:type="textWrapping"/>
      </w:r>
      <w:r>
        <w:rPr>
          <w:rFonts w:hint="default"/>
          <w:lang w:val="pt-BR"/>
        </w:rPr>
        <w:t>Deseja abrir o diretório onde os arquivos estão sendo baixados? SIM / NÃO</w:t>
      </w:r>
    </w:p>
    <w:p w14:paraId="4EF8EC4E">
      <w:pPr>
        <w:numPr>
          <w:numId w:val="0"/>
        </w:numPr>
        <w:spacing w:after="160" w:line="259" w:lineRule="auto"/>
        <w:ind w:leftChars="0"/>
      </w:pPr>
      <w:r>
        <w:drawing>
          <wp:inline distT="0" distB="0" distL="114300" distR="114300">
            <wp:extent cx="5273040" cy="3388995"/>
            <wp:effectExtent l="0" t="0" r="3810" b="1905"/>
            <wp:docPr id="4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m 4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33889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5DF2B9A">
      <w:pPr>
        <w:numPr>
          <w:numId w:val="0"/>
        </w:numPr>
        <w:spacing w:after="160" w:line="259" w:lineRule="auto"/>
        <w:ind w:leftChars="0"/>
      </w:pPr>
    </w:p>
    <w:p w14:paraId="6AA5F069">
      <w:pPr>
        <w:numPr>
          <w:numId w:val="0"/>
        </w:numPr>
        <w:spacing w:after="160" w:line="259" w:lineRule="auto"/>
        <w:ind w:leftChars="0"/>
      </w:pPr>
    </w:p>
    <w:p w14:paraId="1663DE2E">
      <w:pPr>
        <w:numPr>
          <w:numId w:val="0"/>
        </w:numPr>
        <w:spacing w:after="160" w:line="259" w:lineRule="auto"/>
        <w:ind w:leftChars="0"/>
      </w:pPr>
    </w:p>
    <w:p w14:paraId="076B323F">
      <w:pPr>
        <w:numPr>
          <w:numId w:val="0"/>
        </w:numPr>
        <w:spacing w:after="160" w:line="259" w:lineRule="auto"/>
        <w:ind w:leftChars="0"/>
      </w:pPr>
    </w:p>
    <w:p w14:paraId="1522DE8E">
      <w:pPr>
        <w:numPr>
          <w:numId w:val="0"/>
        </w:numPr>
        <w:spacing w:after="160" w:line="259" w:lineRule="auto"/>
        <w:ind w:leftChars="0"/>
      </w:pPr>
    </w:p>
    <w:p w14:paraId="15029617">
      <w:pPr>
        <w:numPr>
          <w:numId w:val="0"/>
        </w:numPr>
        <w:spacing w:after="160" w:line="259" w:lineRule="auto"/>
        <w:ind w:leftChars="0"/>
      </w:pPr>
    </w:p>
    <w:p w14:paraId="1EEA214B">
      <w:pPr>
        <w:numPr>
          <w:numId w:val="0"/>
        </w:numPr>
        <w:spacing w:after="160" w:line="259" w:lineRule="auto"/>
        <w:ind w:leftChars="0"/>
      </w:pPr>
    </w:p>
    <w:p w14:paraId="30D8D66D">
      <w:pPr>
        <w:numPr>
          <w:numId w:val="0"/>
        </w:numPr>
        <w:spacing w:after="160" w:line="259" w:lineRule="auto"/>
        <w:ind w:leftChars="0"/>
      </w:pPr>
    </w:p>
    <w:p w14:paraId="06C65303">
      <w:pPr>
        <w:numPr>
          <w:numId w:val="0"/>
        </w:numPr>
        <w:spacing w:after="160" w:line="259" w:lineRule="auto"/>
        <w:ind w:leftChars="0"/>
      </w:pPr>
    </w:p>
    <w:p w14:paraId="3A5CCD95">
      <w:pPr>
        <w:numPr>
          <w:numId w:val="0"/>
        </w:numPr>
        <w:spacing w:after="160" w:line="259" w:lineRule="auto"/>
        <w:ind w:leftChars="0"/>
      </w:pPr>
    </w:p>
    <w:p w14:paraId="1D05EA35">
      <w:pPr>
        <w:numPr>
          <w:numId w:val="0"/>
        </w:numPr>
        <w:spacing w:after="160" w:line="259" w:lineRule="auto"/>
        <w:ind w:leftChars="0"/>
      </w:pPr>
    </w:p>
    <w:p w14:paraId="457EB96E">
      <w:pPr>
        <w:numPr>
          <w:numId w:val="0"/>
        </w:numPr>
        <w:spacing w:after="160" w:line="259" w:lineRule="auto"/>
        <w:ind w:leftChars="0"/>
      </w:pPr>
    </w:p>
    <w:p w14:paraId="136DD6C4">
      <w:pPr>
        <w:numPr>
          <w:numId w:val="0"/>
        </w:numPr>
        <w:spacing w:after="160" w:line="259" w:lineRule="auto"/>
        <w:ind w:leftChars="0"/>
      </w:pPr>
    </w:p>
    <w:p w14:paraId="72C0CD34">
      <w:pPr>
        <w:numPr>
          <w:numId w:val="0"/>
        </w:numPr>
        <w:spacing w:after="160" w:line="259" w:lineRule="auto"/>
        <w:ind w:leftChars="0"/>
      </w:pPr>
    </w:p>
    <w:p w14:paraId="45D51AF9">
      <w:pPr>
        <w:numPr>
          <w:numId w:val="0"/>
        </w:numPr>
        <w:spacing w:after="160" w:line="259" w:lineRule="auto"/>
        <w:ind w:leftChars="0"/>
      </w:pPr>
    </w:p>
    <w:p w14:paraId="523C6915">
      <w:pPr>
        <w:numPr>
          <w:numId w:val="0"/>
        </w:numPr>
        <w:spacing w:after="160" w:line="259" w:lineRule="auto"/>
        <w:ind w:leftChars="0"/>
      </w:pPr>
    </w:p>
    <w:p w14:paraId="7921DEEF">
      <w:pPr>
        <w:numPr>
          <w:numId w:val="0"/>
        </w:numPr>
        <w:spacing w:after="160" w:line="259" w:lineRule="auto"/>
        <w:ind w:leftChars="0"/>
      </w:pPr>
    </w:p>
    <w:p w14:paraId="4E90D8E1">
      <w:pPr>
        <w:numPr>
          <w:ilvl w:val="0"/>
          <w:numId w:val="2"/>
        </w:numPr>
        <w:spacing w:after="160" w:line="259" w:lineRule="auto"/>
        <w:ind w:left="420" w:leftChars="0" w:hanging="420" w:firstLineChars="0"/>
      </w:pPr>
      <w:r>
        <w:rPr>
          <w:rFonts w:hint="default"/>
          <w:lang w:val="pt-BR"/>
        </w:rPr>
        <w:t>Clicando em SIM será aberto o diretório com os arquivos:</w:t>
      </w:r>
    </w:p>
    <w:p w14:paraId="553720B1">
      <w:pPr>
        <w:numPr>
          <w:numId w:val="0"/>
        </w:numPr>
        <w:spacing w:after="160" w:line="259" w:lineRule="auto"/>
        <w:ind w:leftChars="0"/>
      </w:pPr>
      <w:bookmarkStart w:id="1" w:name="_GoBack"/>
      <w:bookmarkEnd w:id="1"/>
      <w:r>
        <w:rPr>
          <w:rFonts w:hint="default"/>
          <w:lang w:val="pt-BR"/>
        </w:rPr>
        <w:br w:type="textWrapping"/>
      </w:r>
      <w:r>
        <w:drawing>
          <wp:inline distT="0" distB="0" distL="114300" distR="114300">
            <wp:extent cx="5271770" cy="4307205"/>
            <wp:effectExtent l="0" t="0" r="5080" b="17145"/>
            <wp:docPr id="5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m 5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43072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9C3BF99">
      <w:pPr>
        <w:numPr>
          <w:numId w:val="0"/>
        </w:numPr>
        <w:spacing w:after="160" w:line="259" w:lineRule="auto"/>
        <w:ind w:leftChars="0"/>
      </w:pPr>
    </w:p>
    <w:p w14:paraId="7E6F55EE">
      <w:pPr>
        <w:numPr>
          <w:numId w:val="0"/>
        </w:numPr>
        <w:spacing w:after="160" w:line="259" w:lineRule="auto"/>
        <w:ind w:leftChars="0"/>
        <w:rPr>
          <w:rFonts w:hint="default"/>
          <w:lang w:val="pt-BR" w:eastAsia="pt-BR"/>
        </w:rPr>
      </w:pPr>
      <w:r>
        <w:drawing>
          <wp:inline distT="0" distB="0" distL="114300" distR="114300">
            <wp:extent cx="5261610" cy="2606040"/>
            <wp:effectExtent l="0" t="0" r="15240" b="3810"/>
            <wp:docPr id="6" name="Imagem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m 6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61610" cy="26060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SimHei">
    <w:altName w:val="SimSun"/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Neo Sans Pro Medium">
    <w:panose1 w:val="020B0704030504040204"/>
    <w:charset w:val="00"/>
    <w:family w:val="swiss"/>
    <w:pitch w:val="default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Segoe UI">
    <w:panose1 w:val="020B0502040204020203"/>
    <w:charset w:val="00"/>
    <w:family w:val="swiss"/>
    <w:pitch w:val="default"/>
    <w:sig w:usb0="E4002EFF" w:usb1="C000E47F" w:usb2="00000009" w:usb3="00000000" w:csb0="200001FF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715BF6C"/>
    <w:multiLevelType w:val="singleLevel"/>
    <w:tmpl w:val="8715BF6C"/>
    <w:lvl w:ilvl="0" w:tentative="0">
      <w:start w:val="1"/>
      <w:numFmt w:val="bullet"/>
      <w:lvlText w:val=""/>
      <w:lvlJc w:val="left"/>
      <w:pPr>
        <w:tabs>
          <w:tab w:val="left" w:pos="420"/>
        </w:tabs>
        <w:ind w:left="420" w:leftChars="0" w:hanging="420" w:firstLineChars="0"/>
      </w:pPr>
      <w:rPr>
        <w:rFonts w:hint="default" w:ascii="Wingdings" w:hAnsi="Wingdings"/>
        <w:sz w:val="16"/>
      </w:rPr>
    </w:lvl>
  </w:abstractNum>
  <w:abstractNum w:abstractNumId="1">
    <w:nsid w:val="0D09DA38"/>
    <w:multiLevelType w:val="singleLevel"/>
    <w:tmpl w:val="0D09DA38"/>
    <w:lvl w:ilvl="0" w:tentative="0">
      <w:start w:val="1"/>
      <w:numFmt w:val="bullet"/>
      <w:lvlText w:val=""/>
      <w:lvlJc w:val="left"/>
      <w:pPr>
        <w:tabs>
          <w:tab w:val="left" w:pos="420"/>
        </w:tabs>
        <w:ind w:left="420" w:leftChars="0" w:hanging="420" w:firstLineChars="0"/>
      </w:pPr>
      <w:rPr>
        <w:rFonts w:hint="default" w:ascii="Wingdings" w:hAnsi="Wingdings"/>
        <w:sz w:val="16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708"/>
  <w:drawingGridVerticalSpacing w:val="156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spaceForUL/>
    <w:doNotLeaveBackslashAlone/>
    <w:ulTrailSpace/>
    <w:doNotExpandShiftReturn/>
    <w:adjustLineHeightInTable/>
    <w:doNotWrapTextWithPunct/>
    <w:doNotUseEastAsianBreakRules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0E3A94"/>
    <w:rsid w:val="001A41A5"/>
    <w:rsid w:val="00CE64F8"/>
    <w:rsid w:val="00D74018"/>
    <w:rsid w:val="01225F6B"/>
    <w:rsid w:val="013019FE"/>
    <w:rsid w:val="01514C6E"/>
    <w:rsid w:val="01C216DB"/>
    <w:rsid w:val="020A3A20"/>
    <w:rsid w:val="02283EA8"/>
    <w:rsid w:val="023F6FEA"/>
    <w:rsid w:val="026C52F7"/>
    <w:rsid w:val="02A003EB"/>
    <w:rsid w:val="02AE0F75"/>
    <w:rsid w:val="032356B1"/>
    <w:rsid w:val="03283AFC"/>
    <w:rsid w:val="03783943"/>
    <w:rsid w:val="03BD3D28"/>
    <w:rsid w:val="03F57CE1"/>
    <w:rsid w:val="044E0BB7"/>
    <w:rsid w:val="048030F3"/>
    <w:rsid w:val="05151950"/>
    <w:rsid w:val="051922E9"/>
    <w:rsid w:val="05350ED4"/>
    <w:rsid w:val="05670BF6"/>
    <w:rsid w:val="068621B7"/>
    <w:rsid w:val="06A3348D"/>
    <w:rsid w:val="06C52996"/>
    <w:rsid w:val="06F4706F"/>
    <w:rsid w:val="070E04FA"/>
    <w:rsid w:val="077255E5"/>
    <w:rsid w:val="07A131CB"/>
    <w:rsid w:val="07C83867"/>
    <w:rsid w:val="07CB629E"/>
    <w:rsid w:val="08036B83"/>
    <w:rsid w:val="086C2911"/>
    <w:rsid w:val="08A05BAD"/>
    <w:rsid w:val="08CF075E"/>
    <w:rsid w:val="091650F7"/>
    <w:rsid w:val="0962015F"/>
    <w:rsid w:val="09C40713"/>
    <w:rsid w:val="0A2D2C3E"/>
    <w:rsid w:val="0A661A9B"/>
    <w:rsid w:val="0AC402B6"/>
    <w:rsid w:val="0ADE7FCB"/>
    <w:rsid w:val="0AE44951"/>
    <w:rsid w:val="0B2743A8"/>
    <w:rsid w:val="0B2B5724"/>
    <w:rsid w:val="0B5F3D37"/>
    <w:rsid w:val="0BC6115D"/>
    <w:rsid w:val="0BED1C3D"/>
    <w:rsid w:val="0C853B1A"/>
    <w:rsid w:val="0C967325"/>
    <w:rsid w:val="0CBC64F0"/>
    <w:rsid w:val="0CC57764"/>
    <w:rsid w:val="0CF47651"/>
    <w:rsid w:val="0D0B5F08"/>
    <w:rsid w:val="0D17393E"/>
    <w:rsid w:val="0D395A0A"/>
    <w:rsid w:val="0D4A0D32"/>
    <w:rsid w:val="0D591574"/>
    <w:rsid w:val="0DAB5AFB"/>
    <w:rsid w:val="0DD621C2"/>
    <w:rsid w:val="0E4C6FC6"/>
    <w:rsid w:val="0ED70A1C"/>
    <w:rsid w:val="0EF2730A"/>
    <w:rsid w:val="0F3235EC"/>
    <w:rsid w:val="0F381577"/>
    <w:rsid w:val="0FE6587B"/>
    <w:rsid w:val="100551F8"/>
    <w:rsid w:val="10326144"/>
    <w:rsid w:val="104A76C8"/>
    <w:rsid w:val="106C2876"/>
    <w:rsid w:val="10CD69C7"/>
    <w:rsid w:val="11054641"/>
    <w:rsid w:val="111A3D6C"/>
    <w:rsid w:val="111B68F7"/>
    <w:rsid w:val="111E1B8C"/>
    <w:rsid w:val="11550E7F"/>
    <w:rsid w:val="11DE0292"/>
    <w:rsid w:val="12352BEA"/>
    <w:rsid w:val="12F572A6"/>
    <w:rsid w:val="13397BCE"/>
    <w:rsid w:val="140910C4"/>
    <w:rsid w:val="14274EA4"/>
    <w:rsid w:val="142B5311"/>
    <w:rsid w:val="14771888"/>
    <w:rsid w:val="14C61B0F"/>
    <w:rsid w:val="14FD583E"/>
    <w:rsid w:val="151A41E0"/>
    <w:rsid w:val="153648E7"/>
    <w:rsid w:val="15767345"/>
    <w:rsid w:val="158836D4"/>
    <w:rsid w:val="15D36386"/>
    <w:rsid w:val="160060D3"/>
    <w:rsid w:val="16642217"/>
    <w:rsid w:val="16AF710A"/>
    <w:rsid w:val="16C90EF1"/>
    <w:rsid w:val="16F12A65"/>
    <w:rsid w:val="17147313"/>
    <w:rsid w:val="173177E9"/>
    <w:rsid w:val="17512E3A"/>
    <w:rsid w:val="17542B40"/>
    <w:rsid w:val="178C684A"/>
    <w:rsid w:val="17FF44C7"/>
    <w:rsid w:val="18496DE3"/>
    <w:rsid w:val="1876442F"/>
    <w:rsid w:val="18A27CC4"/>
    <w:rsid w:val="18A848C9"/>
    <w:rsid w:val="18F64569"/>
    <w:rsid w:val="19127B31"/>
    <w:rsid w:val="19353C0A"/>
    <w:rsid w:val="193D6430"/>
    <w:rsid w:val="19805345"/>
    <w:rsid w:val="198C04CB"/>
    <w:rsid w:val="198F5790"/>
    <w:rsid w:val="19A948A3"/>
    <w:rsid w:val="19B2243B"/>
    <w:rsid w:val="1A1D68B9"/>
    <w:rsid w:val="1AB87E61"/>
    <w:rsid w:val="1AE709B1"/>
    <w:rsid w:val="1AF60009"/>
    <w:rsid w:val="1B210783"/>
    <w:rsid w:val="1B2E26DF"/>
    <w:rsid w:val="1B896229"/>
    <w:rsid w:val="1BE95061"/>
    <w:rsid w:val="1C045031"/>
    <w:rsid w:val="1C1D274E"/>
    <w:rsid w:val="1C306FEC"/>
    <w:rsid w:val="1C4E63EC"/>
    <w:rsid w:val="1C58568B"/>
    <w:rsid w:val="1C83491C"/>
    <w:rsid w:val="1C901A6A"/>
    <w:rsid w:val="1C9706F7"/>
    <w:rsid w:val="1C991CB0"/>
    <w:rsid w:val="1D2F1D1D"/>
    <w:rsid w:val="1D551DAF"/>
    <w:rsid w:val="1DE174C9"/>
    <w:rsid w:val="1DFB2AC3"/>
    <w:rsid w:val="1E2B113A"/>
    <w:rsid w:val="1E535EBD"/>
    <w:rsid w:val="1E730D3D"/>
    <w:rsid w:val="1E74234E"/>
    <w:rsid w:val="1EDD1894"/>
    <w:rsid w:val="1EEB1625"/>
    <w:rsid w:val="1F117B06"/>
    <w:rsid w:val="1F506DF7"/>
    <w:rsid w:val="1F63002C"/>
    <w:rsid w:val="1F8B4D09"/>
    <w:rsid w:val="1F8F602E"/>
    <w:rsid w:val="20014B53"/>
    <w:rsid w:val="201D3C36"/>
    <w:rsid w:val="203E004F"/>
    <w:rsid w:val="20735E42"/>
    <w:rsid w:val="20A03A95"/>
    <w:rsid w:val="20A868A5"/>
    <w:rsid w:val="20CF3172"/>
    <w:rsid w:val="20E56A7F"/>
    <w:rsid w:val="20F44C1E"/>
    <w:rsid w:val="20FD5060"/>
    <w:rsid w:val="216607B4"/>
    <w:rsid w:val="21775CF7"/>
    <w:rsid w:val="21B74211"/>
    <w:rsid w:val="21C2122A"/>
    <w:rsid w:val="21E44A0D"/>
    <w:rsid w:val="21E74863"/>
    <w:rsid w:val="221E562F"/>
    <w:rsid w:val="222075E8"/>
    <w:rsid w:val="227A6AB2"/>
    <w:rsid w:val="22CB2A35"/>
    <w:rsid w:val="22E63803"/>
    <w:rsid w:val="23474606"/>
    <w:rsid w:val="235E0116"/>
    <w:rsid w:val="237D0971"/>
    <w:rsid w:val="23A31F79"/>
    <w:rsid w:val="23CF6686"/>
    <w:rsid w:val="23FF3A19"/>
    <w:rsid w:val="240D5882"/>
    <w:rsid w:val="24165E61"/>
    <w:rsid w:val="242470BA"/>
    <w:rsid w:val="2428784B"/>
    <w:rsid w:val="249D521F"/>
    <w:rsid w:val="24A12FC2"/>
    <w:rsid w:val="24F86CD5"/>
    <w:rsid w:val="25415D2D"/>
    <w:rsid w:val="25732449"/>
    <w:rsid w:val="25791CA5"/>
    <w:rsid w:val="257F51DF"/>
    <w:rsid w:val="25CD5911"/>
    <w:rsid w:val="26330B38"/>
    <w:rsid w:val="263F494B"/>
    <w:rsid w:val="267A486B"/>
    <w:rsid w:val="26CD7644"/>
    <w:rsid w:val="27027EC1"/>
    <w:rsid w:val="272B2BE5"/>
    <w:rsid w:val="27484986"/>
    <w:rsid w:val="276763C3"/>
    <w:rsid w:val="2787688B"/>
    <w:rsid w:val="27A12394"/>
    <w:rsid w:val="27DC196F"/>
    <w:rsid w:val="27DF7465"/>
    <w:rsid w:val="27F21CAC"/>
    <w:rsid w:val="283603C5"/>
    <w:rsid w:val="287B7F9F"/>
    <w:rsid w:val="288764AF"/>
    <w:rsid w:val="288921D7"/>
    <w:rsid w:val="28964598"/>
    <w:rsid w:val="28AA5059"/>
    <w:rsid w:val="28FC5E66"/>
    <w:rsid w:val="290B3B64"/>
    <w:rsid w:val="292B4099"/>
    <w:rsid w:val="293607E6"/>
    <w:rsid w:val="293C7BB7"/>
    <w:rsid w:val="294165DF"/>
    <w:rsid w:val="29A91CB6"/>
    <w:rsid w:val="29B90ED0"/>
    <w:rsid w:val="29D37D2A"/>
    <w:rsid w:val="2A062B02"/>
    <w:rsid w:val="2A667DAF"/>
    <w:rsid w:val="2ADC686D"/>
    <w:rsid w:val="2B4C410C"/>
    <w:rsid w:val="2B514F38"/>
    <w:rsid w:val="2B570734"/>
    <w:rsid w:val="2B93234B"/>
    <w:rsid w:val="2C630D27"/>
    <w:rsid w:val="2C655101"/>
    <w:rsid w:val="2C692D81"/>
    <w:rsid w:val="2C6B7B48"/>
    <w:rsid w:val="2C834E8A"/>
    <w:rsid w:val="2C894183"/>
    <w:rsid w:val="2C8A0A09"/>
    <w:rsid w:val="2CAE53DC"/>
    <w:rsid w:val="2D0A071F"/>
    <w:rsid w:val="2D265EC5"/>
    <w:rsid w:val="2D726F1C"/>
    <w:rsid w:val="2DAC0C1E"/>
    <w:rsid w:val="2DE97E39"/>
    <w:rsid w:val="2E9615FD"/>
    <w:rsid w:val="2E9C09D3"/>
    <w:rsid w:val="2EA3514E"/>
    <w:rsid w:val="2EC9236B"/>
    <w:rsid w:val="2ED657E6"/>
    <w:rsid w:val="2EDD67C7"/>
    <w:rsid w:val="2F0B43FB"/>
    <w:rsid w:val="2F7E5719"/>
    <w:rsid w:val="2FD15B01"/>
    <w:rsid w:val="2FD2139B"/>
    <w:rsid w:val="30116239"/>
    <w:rsid w:val="30215815"/>
    <w:rsid w:val="303962C9"/>
    <w:rsid w:val="308E7967"/>
    <w:rsid w:val="30BE1F06"/>
    <w:rsid w:val="3136187E"/>
    <w:rsid w:val="31490108"/>
    <w:rsid w:val="319148ED"/>
    <w:rsid w:val="31B613E7"/>
    <w:rsid w:val="31EE74E7"/>
    <w:rsid w:val="31F07EF4"/>
    <w:rsid w:val="32046305"/>
    <w:rsid w:val="32371A8A"/>
    <w:rsid w:val="32A717A9"/>
    <w:rsid w:val="32BA3E8E"/>
    <w:rsid w:val="33075FDB"/>
    <w:rsid w:val="335E1C23"/>
    <w:rsid w:val="337E6974"/>
    <w:rsid w:val="34442810"/>
    <w:rsid w:val="34523546"/>
    <w:rsid w:val="34585E9A"/>
    <w:rsid w:val="346E2E20"/>
    <w:rsid w:val="34E372FB"/>
    <w:rsid w:val="35033E04"/>
    <w:rsid w:val="35736EA2"/>
    <w:rsid w:val="35B31A2A"/>
    <w:rsid w:val="35B763B3"/>
    <w:rsid w:val="35D3587D"/>
    <w:rsid w:val="360E4726"/>
    <w:rsid w:val="367545FB"/>
    <w:rsid w:val="3697676D"/>
    <w:rsid w:val="36A60A7B"/>
    <w:rsid w:val="36AE52BF"/>
    <w:rsid w:val="36B212A2"/>
    <w:rsid w:val="36C071C3"/>
    <w:rsid w:val="36E41D9C"/>
    <w:rsid w:val="36E576EE"/>
    <w:rsid w:val="36FD70C0"/>
    <w:rsid w:val="37121181"/>
    <w:rsid w:val="37633FA5"/>
    <w:rsid w:val="37C21384"/>
    <w:rsid w:val="37DDCC99"/>
    <w:rsid w:val="38043884"/>
    <w:rsid w:val="38360444"/>
    <w:rsid w:val="385447AC"/>
    <w:rsid w:val="38822138"/>
    <w:rsid w:val="390271AC"/>
    <w:rsid w:val="394B6285"/>
    <w:rsid w:val="39583CD2"/>
    <w:rsid w:val="395E4360"/>
    <w:rsid w:val="39A4356C"/>
    <w:rsid w:val="39A73DDD"/>
    <w:rsid w:val="39B26F78"/>
    <w:rsid w:val="39C01128"/>
    <w:rsid w:val="39EF1F2C"/>
    <w:rsid w:val="3A13100C"/>
    <w:rsid w:val="3A176CF2"/>
    <w:rsid w:val="3AFF71CB"/>
    <w:rsid w:val="3B007DF8"/>
    <w:rsid w:val="3BDE2BA6"/>
    <w:rsid w:val="3BF24462"/>
    <w:rsid w:val="3C1D6798"/>
    <w:rsid w:val="3C413397"/>
    <w:rsid w:val="3C554A8C"/>
    <w:rsid w:val="3C5C6615"/>
    <w:rsid w:val="3C811ABC"/>
    <w:rsid w:val="3CA61B4D"/>
    <w:rsid w:val="3D2E717E"/>
    <w:rsid w:val="3D3A2780"/>
    <w:rsid w:val="3D755A46"/>
    <w:rsid w:val="3DFA2CF4"/>
    <w:rsid w:val="3E120265"/>
    <w:rsid w:val="3E164922"/>
    <w:rsid w:val="3E2F1D93"/>
    <w:rsid w:val="3E7B56DE"/>
    <w:rsid w:val="3E8B46AB"/>
    <w:rsid w:val="3E996B4A"/>
    <w:rsid w:val="3ECF543F"/>
    <w:rsid w:val="3EDD53AF"/>
    <w:rsid w:val="3EEA20DF"/>
    <w:rsid w:val="3F637F7F"/>
    <w:rsid w:val="3F657281"/>
    <w:rsid w:val="3FB31A39"/>
    <w:rsid w:val="3FDD79A8"/>
    <w:rsid w:val="3FED4BA5"/>
    <w:rsid w:val="3FED69CB"/>
    <w:rsid w:val="40151407"/>
    <w:rsid w:val="4087420E"/>
    <w:rsid w:val="40AB4F2B"/>
    <w:rsid w:val="40B22735"/>
    <w:rsid w:val="40C037F8"/>
    <w:rsid w:val="40D14D93"/>
    <w:rsid w:val="40E963BB"/>
    <w:rsid w:val="40EB2F89"/>
    <w:rsid w:val="40FC05E4"/>
    <w:rsid w:val="41123CE9"/>
    <w:rsid w:val="411D49E5"/>
    <w:rsid w:val="41367A9F"/>
    <w:rsid w:val="41A2381A"/>
    <w:rsid w:val="41B347B7"/>
    <w:rsid w:val="41B44B58"/>
    <w:rsid w:val="41C1797D"/>
    <w:rsid w:val="41CF3417"/>
    <w:rsid w:val="41E61070"/>
    <w:rsid w:val="42240A46"/>
    <w:rsid w:val="422E4837"/>
    <w:rsid w:val="427765DE"/>
    <w:rsid w:val="42A903DE"/>
    <w:rsid w:val="42B13A09"/>
    <w:rsid w:val="42C50218"/>
    <w:rsid w:val="432D7724"/>
    <w:rsid w:val="43341950"/>
    <w:rsid w:val="43485EBB"/>
    <w:rsid w:val="43492CC6"/>
    <w:rsid w:val="43587C35"/>
    <w:rsid w:val="43765BAC"/>
    <w:rsid w:val="438602D6"/>
    <w:rsid w:val="43F010B4"/>
    <w:rsid w:val="43FB796C"/>
    <w:rsid w:val="44871583"/>
    <w:rsid w:val="44A00FDE"/>
    <w:rsid w:val="44AC0F0B"/>
    <w:rsid w:val="45205D5B"/>
    <w:rsid w:val="45D3591D"/>
    <w:rsid w:val="466F4CD9"/>
    <w:rsid w:val="46817071"/>
    <w:rsid w:val="46842252"/>
    <w:rsid w:val="46C20DBD"/>
    <w:rsid w:val="46D17DBE"/>
    <w:rsid w:val="46FC2E01"/>
    <w:rsid w:val="4728770B"/>
    <w:rsid w:val="47526F8F"/>
    <w:rsid w:val="47791AF5"/>
    <w:rsid w:val="47A369DB"/>
    <w:rsid w:val="47A97AA1"/>
    <w:rsid w:val="47B11932"/>
    <w:rsid w:val="47CD19D7"/>
    <w:rsid w:val="47DB3CC1"/>
    <w:rsid w:val="47E437A7"/>
    <w:rsid w:val="47E87597"/>
    <w:rsid w:val="484A39E9"/>
    <w:rsid w:val="484C72AA"/>
    <w:rsid w:val="485F4DA8"/>
    <w:rsid w:val="48A75BCC"/>
    <w:rsid w:val="48FE0952"/>
    <w:rsid w:val="492520B3"/>
    <w:rsid w:val="49385C0C"/>
    <w:rsid w:val="494C4BF4"/>
    <w:rsid w:val="499D3D71"/>
    <w:rsid w:val="49A77509"/>
    <w:rsid w:val="49AD4F98"/>
    <w:rsid w:val="49BF63CB"/>
    <w:rsid w:val="49F002AA"/>
    <w:rsid w:val="4A517356"/>
    <w:rsid w:val="4ACE1548"/>
    <w:rsid w:val="4AE368D6"/>
    <w:rsid w:val="4B3756F4"/>
    <w:rsid w:val="4B682676"/>
    <w:rsid w:val="4B813CEC"/>
    <w:rsid w:val="4B9B3235"/>
    <w:rsid w:val="4BDB73CE"/>
    <w:rsid w:val="4BEF4EA2"/>
    <w:rsid w:val="4BFD776C"/>
    <w:rsid w:val="4C12189A"/>
    <w:rsid w:val="4C656166"/>
    <w:rsid w:val="4CB8792E"/>
    <w:rsid w:val="4D4C0E91"/>
    <w:rsid w:val="4D880385"/>
    <w:rsid w:val="4DBC0187"/>
    <w:rsid w:val="4DCD2491"/>
    <w:rsid w:val="4DD23F0C"/>
    <w:rsid w:val="4DE72231"/>
    <w:rsid w:val="4DE962E2"/>
    <w:rsid w:val="4DED4BFE"/>
    <w:rsid w:val="4E0A1EA5"/>
    <w:rsid w:val="4E2E53E9"/>
    <w:rsid w:val="4E397E1E"/>
    <w:rsid w:val="4E617673"/>
    <w:rsid w:val="4EC57006"/>
    <w:rsid w:val="4F48104E"/>
    <w:rsid w:val="4F4B26A6"/>
    <w:rsid w:val="4F5278CB"/>
    <w:rsid w:val="4FD44A54"/>
    <w:rsid w:val="504D29B9"/>
    <w:rsid w:val="505E1ED2"/>
    <w:rsid w:val="506A727A"/>
    <w:rsid w:val="508A7B4A"/>
    <w:rsid w:val="508C2093"/>
    <w:rsid w:val="50CD0660"/>
    <w:rsid w:val="50DB42B0"/>
    <w:rsid w:val="50F70163"/>
    <w:rsid w:val="514D5601"/>
    <w:rsid w:val="5197226B"/>
    <w:rsid w:val="51D97B55"/>
    <w:rsid w:val="521919B2"/>
    <w:rsid w:val="527E7282"/>
    <w:rsid w:val="52950DBD"/>
    <w:rsid w:val="52997ACC"/>
    <w:rsid w:val="52A70805"/>
    <w:rsid w:val="52B12B40"/>
    <w:rsid w:val="52DA4E22"/>
    <w:rsid w:val="52E05966"/>
    <w:rsid w:val="52F23736"/>
    <w:rsid w:val="5327235A"/>
    <w:rsid w:val="535F648E"/>
    <w:rsid w:val="53844239"/>
    <w:rsid w:val="53A53AE5"/>
    <w:rsid w:val="53B931EA"/>
    <w:rsid w:val="54002206"/>
    <w:rsid w:val="541D21E1"/>
    <w:rsid w:val="54680651"/>
    <w:rsid w:val="5475359D"/>
    <w:rsid w:val="5483606C"/>
    <w:rsid w:val="54860C18"/>
    <w:rsid w:val="548646B3"/>
    <w:rsid w:val="54C5716C"/>
    <w:rsid w:val="55087C20"/>
    <w:rsid w:val="55464289"/>
    <w:rsid w:val="55577F96"/>
    <w:rsid w:val="55C44544"/>
    <w:rsid w:val="55E67F7B"/>
    <w:rsid w:val="56062A2F"/>
    <w:rsid w:val="560E0C43"/>
    <w:rsid w:val="561B47DE"/>
    <w:rsid w:val="5636876C"/>
    <w:rsid w:val="564111C5"/>
    <w:rsid w:val="56532B2E"/>
    <w:rsid w:val="565F4CE9"/>
    <w:rsid w:val="569F328B"/>
    <w:rsid w:val="56DC7FCD"/>
    <w:rsid w:val="576C35FB"/>
    <w:rsid w:val="576F7358"/>
    <w:rsid w:val="57E57A41"/>
    <w:rsid w:val="57FD481F"/>
    <w:rsid w:val="58713178"/>
    <w:rsid w:val="587F0C90"/>
    <w:rsid w:val="59066A61"/>
    <w:rsid w:val="590C39F3"/>
    <w:rsid w:val="59113C10"/>
    <w:rsid w:val="59606C98"/>
    <w:rsid w:val="596F569D"/>
    <w:rsid w:val="59802ABF"/>
    <w:rsid w:val="59CA47D2"/>
    <w:rsid w:val="59D91176"/>
    <w:rsid w:val="5A66425D"/>
    <w:rsid w:val="5A6A2C63"/>
    <w:rsid w:val="5A724CA9"/>
    <w:rsid w:val="5A8D40AF"/>
    <w:rsid w:val="5A910CA3"/>
    <w:rsid w:val="5ABD2A6D"/>
    <w:rsid w:val="5AE14AEB"/>
    <w:rsid w:val="5B0E3771"/>
    <w:rsid w:val="5B507A5E"/>
    <w:rsid w:val="5BBB5283"/>
    <w:rsid w:val="5C087C72"/>
    <w:rsid w:val="5CA33F7E"/>
    <w:rsid w:val="5CBF12C2"/>
    <w:rsid w:val="5D5F77BE"/>
    <w:rsid w:val="5D665B67"/>
    <w:rsid w:val="5DC13FDF"/>
    <w:rsid w:val="5DD067F8"/>
    <w:rsid w:val="5DE24E1D"/>
    <w:rsid w:val="5E344D2A"/>
    <w:rsid w:val="5E624EF0"/>
    <w:rsid w:val="5F5A4270"/>
    <w:rsid w:val="5F904519"/>
    <w:rsid w:val="5F9058CA"/>
    <w:rsid w:val="5FAC7412"/>
    <w:rsid w:val="5FB142F1"/>
    <w:rsid w:val="5FBE93F2"/>
    <w:rsid w:val="60090E70"/>
    <w:rsid w:val="606A3B57"/>
    <w:rsid w:val="607B2B09"/>
    <w:rsid w:val="6092699C"/>
    <w:rsid w:val="60AC4DF2"/>
    <w:rsid w:val="60CA7A1A"/>
    <w:rsid w:val="60DFDC09"/>
    <w:rsid w:val="61036C14"/>
    <w:rsid w:val="610405E7"/>
    <w:rsid w:val="612364C7"/>
    <w:rsid w:val="613D2BAD"/>
    <w:rsid w:val="617A10FC"/>
    <w:rsid w:val="61BA27D8"/>
    <w:rsid w:val="61CA5F60"/>
    <w:rsid w:val="621D1A5E"/>
    <w:rsid w:val="62792CA9"/>
    <w:rsid w:val="62AD53F1"/>
    <w:rsid w:val="62CD7A16"/>
    <w:rsid w:val="62E4CE45"/>
    <w:rsid w:val="63097573"/>
    <w:rsid w:val="637F509A"/>
    <w:rsid w:val="63DD6193"/>
    <w:rsid w:val="64013F75"/>
    <w:rsid w:val="64511325"/>
    <w:rsid w:val="645E1083"/>
    <w:rsid w:val="64BF4386"/>
    <w:rsid w:val="654C11BD"/>
    <w:rsid w:val="655610A9"/>
    <w:rsid w:val="657453AF"/>
    <w:rsid w:val="65A15E33"/>
    <w:rsid w:val="65D10D64"/>
    <w:rsid w:val="65D61F7D"/>
    <w:rsid w:val="65DC04C1"/>
    <w:rsid w:val="663969C5"/>
    <w:rsid w:val="66460CAE"/>
    <w:rsid w:val="665B137A"/>
    <w:rsid w:val="66644542"/>
    <w:rsid w:val="667175BB"/>
    <w:rsid w:val="66950C86"/>
    <w:rsid w:val="66A32DF3"/>
    <w:rsid w:val="66BC7ADF"/>
    <w:rsid w:val="66F468A3"/>
    <w:rsid w:val="672B1807"/>
    <w:rsid w:val="674308FC"/>
    <w:rsid w:val="67511F48"/>
    <w:rsid w:val="676A4B31"/>
    <w:rsid w:val="677E2FBF"/>
    <w:rsid w:val="679B3D77"/>
    <w:rsid w:val="67A55E99"/>
    <w:rsid w:val="67AA2321"/>
    <w:rsid w:val="67F23923"/>
    <w:rsid w:val="685427BA"/>
    <w:rsid w:val="68D27805"/>
    <w:rsid w:val="68D54DA6"/>
    <w:rsid w:val="68E27BD2"/>
    <w:rsid w:val="693C4AC9"/>
    <w:rsid w:val="69775D94"/>
    <w:rsid w:val="69A41529"/>
    <w:rsid w:val="69B824A3"/>
    <w:rsid w:val="6A360934"/>
    <w:rsid w:val="6A69339A"/>
    <w:rsid w:val="6A7B7C40"/>
    <w:rsid w:val="6A9F107A"/>
    <w:rsid w:val="6AEB7B5E"/>
    <w:rsid w:val="6B184106"/>
    <w:rsid w:val="6B3D1E7D"/>
    <w:rsid w:val="6B641C02"/>
    <w:rsid w:val="6B6D6572"/>
    <w:rsid w:val="6B6F5ECF"/>
    <w:rsid w:val="6BB94A4A"/>
    <w:rsid w:val="6BCD43D2"/>
    <w:rsid w:val="6BDB0A81"/>
    <w:rsid w:val="6C342795"/>
    <w:rsid w:val="6C5373B3"/>
    <w:rsid w:val="6C977076"/>
    <w:rsid w:val="6CC87405"/>
    <w:rsid w:val="6CDF359A"/>
    <w:rsid w:val="6D1E67DF"/>
    <w:rsid w:val="6D2E412A"/>
    <w:rsid w:val="6DE17F47"/>
    <w:rsid w:val="6E107B47"/>
    <w:rsid w:val="6E2B704C"/>
    <w:rsid w:val="6E4F1749"/>
    <w:rsid w:val="6E5518BE"/>
    <w:rsid w:val="6E927C61"/>
    <w:rsid w:val="6EBB50B8"/>
    <w:rsid w:val="6EBD43BD"/>
    <w:rsid w:val="6F125D1F"/>
    <w:rsid w:val="6F1621A6"/>
    <w:rsid w:val="6F6B5517"/>
    <w:rsid w:val="6F77735D"/>
    <w:rsid w:val="6F9755EF"/>
    <w:rsid w:val="6F99226F"/>
    <w:rsid w:val="6FBE149B"/>
    <w:rsid w:val="700428F6"/>
    <w:rsid w:val="70137487"/>
    <w:rsid w:val="706935C4"/>
    <w:rsid w:val="70811584"/>
    <w:rsid w:val="70F25559"/>
    <w:rsid w:val="70FE3CEC"/>
    <w:rsid w:val="711E5CFE"/>
    <w:rsid w:val="714C74AB"/>
    <w:rsid w:val="71506990"/>
    <w:rsid w:val="71A51882"/>
    <w:rsid w:val="71A545FD"/>
    <w:rsid w:val="71EF5179"/>
    <w:rsid w:val="721E1944"/>
    <w:rsid w:val="725A162E"/>
    <w:rsid w:val="72BC3CD9"/>
    <w:rsid w:val="73081A87"/>
    <w:rsid w:val="732506DD"/>
    <w:rsid w:val="73260D1B"/>
    <w:rsid w:val="73366E22"/>
    <w:rsid w:val="73820F23"/>
    <w:rsid w:val="73982F21"/>
    <w:rsid w:val="73F14A9B"/>
    <w:rsid w:val="741F296E"/>
    <w:rsid w:val="74282F3E"/>
    <w:rsid w:val="74337932"/>
    <w:rsid w:val="744A43D5"/>
    <w:rsid w:val="74744479"/>
    <w:rsid w:val="750162FC"/>
    <w:rsid w:val="75487AA2"/>
    <w:rsid w:val="757415C3"/>
    <w:rsid w:val="757C0C4B"/>
    <w:rsid w:val="758C361D"/>
    <w:rsid w:val="75902FC9"/>
    <w:rsid w:val="75FA07DC"/>
    <w:rsid w:val="76013B53"/>
    <w:rsid w:val="76016853"/>
    <w:rsid w:val="76164D39"/>
    <w:rsid w:val="7622309C"/>
    <w:rsid w:val="767E5F7A"/>
    <w:rsid w:val="769E4528"/>
    <w:rsid w:val="76BE5591"/>
    <w:rsid w:val="76C01024"/>
    <w:rsid w:val="76D74D67"/>
    <w:rsid w:val="77461395"/>
    <w:rsid w:val="774E7386"/>
    <w:rsid w:val="77575D2B"/>
    <w:rsid w:val="776E6E78"/>
    <w:rsid w:val="7776200D"/>
    <w:rsid w:val="777F67F1"/>
    <w:rsid w:val="77845C0B"/>
    <w:rsid w:val="778E1D51"/>
    <w:rsid w:val="77A22AD1"/>
    <w:rsid w:val="77CF3A3D"/>
    <w:rsid w:val="77DA5DCD"/>
    <w:rsid w:val="78042B76"/>
    <w:rsid w:val="78197298"/>
    <w:rsid w:val="782B208F"/>
    <w:rsid w:val="78487758"/>
    <w:rsid w:val="78917E84"/>
    <w:rsid w:val="78C95DB6"/>
    <w:rsid w:val="78F27F1C"/>
    <w:rsid w:val="799B434A"/>
    <w:rsid w:val="79AA0CC7"/>
    <w:rsid w:val="79AD648F"/>
    <w:rsid w:val="79DD279E"/>
    <w:rsid w:val="7A0B54C9"/>
    <w:rsid w:val="7A8756E0"/>
    <w:rsid w:val="7AAD455D"/>
    <w:rsid w:val="7ADF0D25"/>
    <w:rsid w:val="7BBE2F85"/>
    <w:rsid w:val="7BDB1BE6"/>
    <w:rsid w:val="7BF278E8"/>
    <w:rsid w:val="7BF52798"/>
    <w:rsid w:val="7C5D2A48"/>
    <w:rsid w:val="7CCE6C7C"/>
    <w:rsid w:val="7CD24A74"/>
    <w:rsid w:val="7CE33306"/>
    <w:rsid w:val="7D8F476B"/>
    <w:rsid w:val="7DBB80A2"/>
    <w:rsid w:val="7DD667E5"/>
    <w:rsid w:val="7DDC53CF"/>
    <w:rsid w:val="7DF71FF0"/>
    <w:rsid w:val="7DFC4B85"/>
    <w:rsid w:val="7E101E61"/>
    <w:rsid w:val="7E4577B8"/>
    <w:rsid w:val="7E495F15"/>
    <w:rsid w:val="7E7BDAD1"/>
    <w:rsid w:val="7E8A5083"/>
    <w:rsid w:val="7F473105"/>
    <w:rsid w:val="7F7A39DD"/>
    <w:rsid w:val="7F7F9E27"/>
    <w:rsid w:val="7FE27B5E"/>
    <w:rsid w:val="7FE60762"/>
    <w:rsid w:val="7FF732C3"/>
    <w:rsid w:val="7FFF9115"/>
    <w:rsid w:val="A1FE10CB"/>
    <w:rsid w:val="B3F92211"/>
    <w:rsid w:val="B5EF924A"/>
    <w:rsid w:val="B5FDF904"/>
    <w:rsid w:val="B6A70E43"/>
    <w:rsid w:val="BBE27CF4"/>
    <w:rsid w:val="BFDF8E8B"/>
    <w:rsid w:val="BFEF8D35"/>
    <w:rsid w:val="C5E30F20"/>
    <w:rsid w:val="CDCD51B9"/>
    <w:rsid w:val="CDE96D83"/>
    <w:rsid w:val="CEFF8ADF"/>
    <w:rsid w:val="DEFC446E"/>
    <w:rsid w:val="DFD52F15"/>
    <w:rsid w:val="DFE65923"/>
    <w:rsid w:val="E5FFFD0A"/>
    <w:rsid w:val="E67E9B35"/>
    <w:rsid w:val="E6F77FBA"/>
    <w:rsid w:val="EBCB8AFE"/>
    <w:rsid w:val="EDCFB232"/>
    <w:rsid w:val="EF9F52FB"/>
    <w:rsid w:val="EFFBBB66"/>
    <w:rsid w:val="F3FD12C2"/>
    <w:rsid w:val="F53F475F"/>
    <w:rsid w:val="F7BF3F3E"/>
    <w:rsid w:val="FBFD5EF8"/>
    <w:rsid w:val="FFF719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semiHidden="0" w:name="heading 3"/>
    <w:lsdException w:qFormat="1" w:uiPriority="9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qFormat="1" w:unhideWhenUsed="0" w:uiPriority="34" w:semiHidden="0" w:name="List Paragraph"/>
  </w:latentStyles>
  <w:style w:type="paragraph" w:default="1" w:styleId="1">
    <w:name w:val="Normal"/>
    <w:autoRedefine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pt-BR" w:eastAsia="en-US" w:bidi="ar-SA"/>
    </w:rPr>
  </w:style>
  <w:style w:type="paragraph" w:styleId="2">
    <w:name w:val="heading 1"/>
    <w:basedOn w:val="1"/>
    <w:next w:val="1"/>
    <w:autoRedefine/>
    <w:qFormat/>
    <w:uiPriority w:val="0"/>
    <w:pPr>
      <w:keepNext/>
      <w:spacing w:before="240" w:after="60" w:line="240" w:lineRule="auto"/>
      <w:outlineLvl w:val="0"/>
    </w:pPr>
    <w:rPr>
      <w:rFonts w:ascii="Neo Sans Pro Medium" w:hAnsi="Neo Sans Pro Medium" w:eastAsia="Times New Roman" w:cs="Times New Roman"/>
      <w:bCs/>
      <w:color w:val="7030A0"/>
      <w:kern w:val="32"/>
      <w:sz w:val="24"/>
      <w:szCs w:val="32"/>
      <w:lang w:eastAsia="pt-BR"/>
    </w:rPr>
  </w:style>
  <w:style w:type="paragraph" w:styleId="3">
    <w:name w:val="heading 2"/>
    <w:next w:val="1"/>
    <w:autoRedefine/>
    <w:unhideWhenUsed/>
    <w:qFormat/>
    <w:uiPriority w:val="0"/>
    <w:pPr>
      <w:spacing w:before="0" w:beforeAutospacing="1" w:after="0" w:afterAutospacing="1"/>
      <w:jc w:val="left"/>
    </w:pPr>
    <w:rPr>
      <w:rFonts w:hint="eastAsia" w:ascii="SimSun" w:hAnsi="SimSun" w:eastAsia="SimSun" w:cs="SimSun"/>
      <w:b/>
      <w:bCs/>
      <w:i/>
      <w:kern w:val="0"/>
      <w:sz w:val="36"/>
      <w:szCs w:val="36"/>
      <w:lang w:val="en-US" w:eastAsia="zh-CN" w:bidi="ar"/>
    </w:rPr>
  </w:style>
  <w:style w:type="paragraph" w:styleId="4">
    <w:name w:val="heading 3"/>
    <w:next w:val="1"/>
    <w:autoRedefine/>
    <w:unhideWhenUsed/>
    <w:qFormat/>
    <w:uiPriority w:val="0"/>
    <w:pPr>
      <w:spacing w:before="0" w:beforeAutospacing="1" w:after="0" w:afterAutospacing="1"/>
      <w:jc w:val="left"/>
    </w:pPr>
    <w:rPr>
      <w:rFonts w:hint="eastAsia" w:ascii="SimSun" w:hAnsi="SimSun" w:eastAsia="SimSun" w:cs="SimSun"/>
      <w:b/>
      <w:bCs/>
      <w:kern w:val="0"/>
      <w:sz w:val="26"/>
      <w:szCs w:val="26"/>
      <w:lang w:val="en-US" w:eastAsia="zh-CN" w:bidi="ar"/>
    </w:rPr>
  </w:style>
  <w:style w:type="paragraph" w:styleId="5">
    <w:name w:val="heading 4"/>
    <w:basedOn w:val="1"/>
    <w:next w:val="1"/>
    <w:autoRedefine/>
    <w:unhideWhenUsed/>
    <w:qFormat/>
    <w:uiPriority w:val="9"/>
    <w:pPr>
      <w:keepNext/>
      <w:keepLines/>
      <w:spacing w:before="40" w:after="0"/>
      <w:outlineLvl w:val="3"/>
    </w:pPr>
    <w:rPr>
      <w:rFonts w:asciiTheme="majorHAnsi" w:hAnsiTheme="majorHAnsi" w:eastAsiaTheme="majorEastAsia" w:cstheme="majorBidi"/>
      <w:i/>
      <w:iCs/>
      <w:color w:val="2E75B6" w:themeColor="accent1" w:themeShade="BF"/>
    </w:rPr>
  </w:style>
  <w:style w:type="character" w:default="1" w:styleId="6">
    <w:name w:val="Default Paragraph Font"/>
    <w:autoRedefine/>
    <w:semiHidden/>
    <w:qFormat/>
    <w:uiPriority w:val="0"/>
  </w:style>
  <w:style w:type="table" w:default="1" w:styleId="7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8">
    <w:name w:val="Strong"/>
    <w:basedOn w:val="6"/>
    <w:autoRedefine/>
    <w:qFormat/>
    <w:uiPriority w:val="0"/>
    <w:rPr>
      <w:b/>
      <w:bCs/>
    </w:rPr>
  </w:style>
  <w:style w:type="character" w:styleId="9">
    <w:name w:val="Emphasis"/>
    <w:basedOn w:val="6"/>
    <w:autoRedefine/>
    <w:qFormat/>
    <w:uiPriority w:val="0"/>
    <w:rPr>
      <w:i/>
      <w:iCs/>
    </w:rPr>
  </w:style>
  <w:style w:type="character" w:styleId="10">
    <w:name w:val="Hyperlink"/>
    <w:basedOn w:val="6"/>
    <w:autoRedefine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paragraph" w:styleId="11">
    <w:name w:val="Normal (Web)"/>
    <w:basedOn w:val="1"/>
    <w:autoRedefine/>
    <w:unhideWhenUsed/>
    <w:qFormat/>
    <w:uiPriority w:val="99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pt-BR"/>
    </w:rPr>
  </w:style>
  <w:style w:type="paragraph" w:styleId="12">
    <w:name w:val="header"/>
    <w:basedOn w:val="1"/>
    <w:qFormat/>
    <w:uiPriority w:val="0"/>
    <w:pPr>
      <w:tabs>
        <w:tab w:val="center" w:pos="4252"/>
        <w:tab w:val="right" w:pos="8504"/>
      </w:tabs>
    </w:pPr>
  </w:style>
  <w:style w:type="paragraph" w:styleId="13">
    <w:name w:val="footer"/>
    <w:basedOn w:val="1"/>
    <w:qFormat/>
    <w:uiPriority w:val="0"/>
    <w:pPr>
      <w:tabs>
        <w:tab w:val="center" w:pos="4252"/>
        <w:tab w:val="right" w:pos="8504"/>
      </w:tabs>
    </w:pPr>
  </w:style>
  <w:style w:type="table" w:styleId="14">
    <w:name w:val="Table Grid"/>
    <w:basedOn w:val="7"/>
    <w:autoRedefine/>
    <w:qFormat/>
    <w:uiPriority w:val="3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15">
    <w:name w:val="Estilo1 - Linx"/>
    <w:basedOn w:val="14"/>
    <w:autoRedefine/>
    <w:qFormat/>
    <w:uiPriority w:val="99"/>
    <w:pPr>
      <w:spacing w:before="60" w:after="60"/>
      <w:ind w:left="57" w:right="57"/>
    </w:pPr>
    <w:rPr>
      <w:rFonts w:ascii="Arial" w:hAnsi="Arial"/>
      <w:sz w:val="20"/>
    </w:rPr>
    <w:tblPr>
      <w:tblBorders>
        <w:top w:val="single" w:color="7030A0" w:sz="4" w:space="0"/>
        <w:left w:val="single" w:color="7030A0" w:sz="4" w:space="0"/>
        <w:bottom w:val="single" w:color="7030A0" w:sz="4" w:space="0"/>
        <w:right w:val="single" w:color="7030A0" w:sz="4" w:space="0"/>
        <w:insideH w:val="single" w:color="7030A0" w:sz="4" w:space="0"/>
        <w:insideV w:val="single" w:color="7030A0" w:sz="4" w:space="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  <w14:textFill>
          <w14:solidFill>
            <w14:schemeClr w14:val="bg1"/>
          </w14:solidFill>
        </w14:textFill>
      </w:rPr>
      <w:tcPr>
        <w:shd w:val="clear" w:color="auto" w:fill="7030A0"/>
      </w:tcPr>
    </w:tblStylePr>
  </w:style>
  <w:style w:type="paragraph" w:styleId="16">
    <w:name w:val="List Paragraph"/>
    <w:basedOn w:val="1"/>
    <w:autoRedefine/>
    <w:qFormat/>
    <w:uiPriority w:val="34"/>
    <w:pPr>
      <w:ind w:left="720"/>
      <w:contextualSpacing/>
    </w:p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4.png"/><Relationship Id="rId8" Type="http://schemas.openxmlformats.org/officeDocument/2006/relationships/image" Target="media/image3.png"/><Relationship Id="rId7" Type="http://schemas.openxmlformats.org/officeDocument/2006/relationships/image" Target="media/image2.png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numbering" Target="numbering.xml"/><Relationship Id="rId11" Type="http://schemas.openxmlformats.org/officeDocument/2006/relationships/image" Target="media/image6.png"/><Relationship Id="rId10" Type="http://schemas.openxmlformats.org/officeDocument/2006/relationships/image" Target="media/image5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4</Pages>
  <Words>0</Words>
  <Characters>0</Characters>
  <Lines>0</Lines>
  <Paragraphs>0</Paragraphs>
  <TotalTime>292</TotalTime>
  <ScaleCrop>false</ScaleCrop>
  <LinksUpToDate>false</LinksUpToDate>
  <CharactersWithSpaces>0</CharactersWithSpaces>
  <Application>WPS Office_12.2.0.18911_F1E327BC-269C-435d-A152-05C5408002CA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2023-02-25T20:31:00Z</dcterms:created>
  <dc:creator>WPS_1676303773</dc:creator>
  <cp:lastModifiedBy>Alessandra Verissimo</cp:lastModifiedBy>
  <dcterms:modified xsi:type="dcterms:W3CDTF">2024-11-28T15:59:09Z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1046-12.2.0.18911</vt:lpwstr>
  </property>
  <property fmtid="{D5CDD505-2E9C-101B-9397-08002B2CF9AE}" pid="3" name="ICV">
    <vt:lpwstr>EF8630AB1EA34E5C8726A9E0BC55EC5D</vt:lpwstr>
  </property>
</Properties>
</file>