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16"/>
                <w:szCs w:val="16"/>
              </w:rPr>
              <w:t>Linx ERP FFCA - S#</w:t>
            </w:r>
            <w:r>
              <w:rPr>
                <w:rFonts w:hint="default"/>
                <w:bCs/>
                <w:sz w:val="16"/>
                <w:szCs w:val="16"/>
                <w:lang w:val="pt-BR"/>
              </w:rPr>
              <w:t>24-11</w:t>
            </w:r>
          </w:p>
        </w:tc>
        <w:tc>
          <w:tcPr>
            <w:tcW w:w="1604" w:type="dxa"/>
            <w:gridSpan w:val="2"/>
            <w:vAlign w:val="center"/>
          </w:tcPr>
          <w:p w14:paraId="35EBEFE9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</w:t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  <w:t>13551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0"/>
                <w:szCs w:val="20"/>
              </w:rPr>
              <w:t>HF 0</w:t>
            </w: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2.24.020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SHOP-VL-8403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  <w:lang w:val="pt-BR"/>
              </w:rPr>
              <w:t xml:space="preserve"> / </w:t>
            </w: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SHOP-VL-8307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 </w:t>
            </w:r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 xml:space="preserve"> 14 a 19/11/2024</w:t>
            </w:r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bookmarkStart w:id="1" w:name="_GoBack"/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  <w:bookmarkEnd w:id="1"/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2A1CF55B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  <w:rPr>
                <w:sz w:val="18"/>
                <w:szCs w:val="18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bdr w:val="none" w:color="auto" w:sz="0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bdr w:val="none" w:color="auto" w:sz="0" w:space="0"/>
                <w:shd w:val="clear" w:fill="FFFFFF"/>
              </w:rPr>
              <w:instrText xml:space="preserve"> HYPERLINK "https://jira.linx.com.br/browse/LINXERP-13551" \o "Incluir campo \"Conta de Contra-Partida\" na tela 009082SPK - Consulta de Título Pago"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bdr w:val="none" w:color="auto" w:sz="0" w:space="0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bdr w:val="none" w:color="auto" w:sz="0" w:space="0"/>
                <w:shd w:val="clear" w:fill="FFFFFF"/>
              </w:rPr>
              <w:t>LINXERP-13551 Incluir campo "Conta de Contra-Partida" na tela 009082SPK - Consulta de Título Pago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bdr w:val="none" w:color="auto" w:sz="0" w:space="0"/>
                <w:shd w:val="clear" w:fill="FFFFFF"/>
              </w:rPr>
              <w:fldChar w:fldCharType="end"/>
            </w:r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2CD02C8D">
      <w:pPr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5FA41725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55F4E33B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Adicionar ao resultado da pesquisa da aba "Lista" da tela 009082SPK um campo que apresente a conta analítica de contra-partida, permitindo que o cliente identifique para qual conta analítica foi destinado o pagamento das faturas.</w:t>
      </w:r>
    </w:p>
    <w:p w14:paraId="4B326F0A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717DBDB6">
      <w:pPr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="-360" w:leftChars="0"/>
        <w:jc w:val="left"/>
      </w:pPr>
      <w:r>
        <w:rPr>
          <w:rFonts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br w:type="textWrapping"/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Critério de Aceite 1</w:t>
      </w:r>
    </w:p>
    <w:p w14:paraId="6ECCB6BE">
      <w:pPr>
        <w:keepNext w:val="0"/>
        <w:keepLines w:val="0"/>
        <w:widowControl/>
        <w:numPr>
          <w:ilvl w:val="0"/>
          <w:numId w:val="3"/>
        </w:numPr>
        <w:suppressLineNumbers w:val="0"/>
        <w:spacing w:before="0" w:beforeAutospacing="1" w:after="0" w:afterAutospacing="1"/>
        <w:ind w:left="0" w:hanging="36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que o usuário realiza uma consulta de títulos pagos na tela 009082SPK.</w:t>
      </w:r>
    </w:p>
    <w:p w14:paraId="0C147CD9">
      <w:pPr>
        <w:keepNext w:val="0"/>
        <w:keepLines w:val="0"/>
        <w:widowControl/>
        <w:numPr>
          <w:ilvl w:val="0"/>
          <w:numId w:val="3"/>
        </w:numPr>
        <w:suppressLineNumbers w:val="0"/>
        <w:spacing w:before="0" w:beforeAutospacing="1" w:after="0" w:afterAutospacing="1"/>
        <w:ind w:left="0" w:hanging="36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entrar na Nova Aba "Contra-Partida", verificar se existe as Grids com os campos Superior e Inferior.</w:t>
      </w:r>
    </w:p>
    <w:p w14:paraId="2966EAF6">
      <w:pPr>
        <w:keepNext w:val="0"/>
        <w:keepLines w:val="0"/>
        <w:widowControl/>
        <w:numPr>
          <w:ilvl w:val="0"/>
          <w:numId w:val="3"/>
        </w:numPr>
        <w:suppressLineNumbers w:val="0"/>
        <w:spacing w:before="0" w:beforeAutospacing="1" w:after="0" w:afterAutospacing="1"/>
        <w:ind w:left="0" w:hanging="36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Então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ao fazer a pesquisa, a nova Aba deve apresentar na Grid Superior os Lançamentos dos Títulos Pagos e na Aba inferior as contra-partidas desses lançamentos </w:t>
      </w:r>
    </w:p>
    <w:p w14:paraId="136647AC">
      <w:pPr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="-360"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Critério de Aceite 2</w:t>
      </w:r>
    </w:p>
    <w:p w14:paraId="424A1740">
      <w:pPr>
        <w:keepNext w:val="0"/>
        <w:keepLines w:val="0"/>
        <w:widowControl/>
        <w:numPr>
          <w:ilvl w:val="0"/>
          <w:numId w:val="4"/>
        </w:numPr>
        <w:suppressLineNumbers w:val="0"/>
        <w:spacing w:before="0" w:beforeAutospacing="1" w:after="0" w:afterAutospacing="1"/>
        <w:ind w:left="0" w:hanging="36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 xml:space="preserve"> que o usuário realiza uma consulta de títulos pagos na tela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009028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SPK.</w:t>
      </w:r>
    </w:p>
    <w:p w14:paraId="6F1EC4D3">
      <w:pPr>
        <w:keepNext w:val="0"/>
        <w:keepLines w:val="0"/>
        <w:widowControl/>
        <w:numPr>
          <w:ilvl w:val="0"/>
          <w:numId w:val="4"/>
        </w:numPr>
        <w:suppressLineNumbers w:val="0"/>
        <w:spacing w:before="0" w:beforeAutospacing="1" w:after="0" w:afterAutospacing="1"/>
        <w:ind w:left="0" w:hanging="36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entrar na Nova Aba "Contra-Partida", verificar se existe as Grids com os campos Superior e Inferior.</w:t>
      </w:r>
    </w:p>
    <w:p w14:paraId="40D739A7">
      <w:pPr>
        <w:keepNext w:val="0"/>
        <w:keepLines w:val="0"/>
        <w:widowControl/>
        <w:numPr>
          <w:ilvl w:val="0"/>
          <w:numId w:val="4"/>
        </w:numPr>
        <w:suppressLineNumbers w:val="0"/>
        <w:spacing w:before="0" w:beforeAutospacing="1" w:after="0" w:afterAutospacing="1"/>
        <w:ind w:left="0" w:hanging="36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Então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ao fazer a pesquisa, a nova Aba deve apresentar na Grid Superior os Lançamentos dos Títulos Pagos e na Aba inferior as contra-partidas desses lançamentos </w:t>
      </w:r>
    </w:p>
    <w:p w14:paraId="72C188D6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ab/>
      </w:r>
    </w:p>
    <w:p w14:paraId="26AC6391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p w14:paraId="1448CB33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p w14:paraId="35DB7EEC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p w14:paraId="1D15DDF2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p w14:paraId="4053ACD7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p w14:paraId="7570C446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p w14:paraId="786F97B6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p w14:paraId="5E8ECA95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p w14:paraId="448A2BD5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p w14:paraId="07751041">
      <w:pPr>
        <w:keepNext w:val="0"/>
        <w:keepLines w:val="0"/>
        <w:widowControl/>
        <w:suppressLineNumbers w:val="0"/>
        <w:jc w:val="left"/>
        <w:rPr>
          <w:rFonts w:hint="default"/>
          <w:lang w:val="pt-BR"/>
        </w:rPr>
      </w:pPr>
    </w:p>
    <w:p w14:paraId="2F13A53B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8595" cy="3247390"/>
            <wp:effectExtent l="0" t="0" r="4445" b="13970"/>
            <wp:docPr id="9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247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7789AB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2405" cy="2929890"/>
            <wp:effectExtent l="0" t="0" r="635" b="11430"/>
            <wp:docPr id="10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929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1E72E6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6690" cy="2943225"/>
            <wp:effectExtent l="0" t="0" r="6350" b="13335"/>
            <wp:docPr id="14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A92100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0500" cy="2958465"/>
            <wp:effectExtent l="0" t="0" r="2540" b="13335"/>
            <wp:docPr id="11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58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770B02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4785" cy="2936875"/>
            <wp:effectExtent l="0" t="0" r="8255" b="4445"/>
            <wp:docPr id="12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93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B216A6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0500" cy="2927350"/>
            <wp:effectExtent l="0" t="0" r="2540" b="13970"/>
            <wp:docPr id="13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2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586DD5">
      <w:pPr>
        <w:keepNext w:val="0"/>
        <w:keepLines w:val="0"/>
        <w:widowControl/>
        <w:suppressLineNumbers w:val="0"/>
        <w:jc w:val="left"/>
      </w:pPr>
    </w:p>
    <w:p w14:paraId="32023115">
      <w:pPr>
        <w:keepNext w:val="0"/>
        <w:keepLines w:val="0"/>
        <w:widowControl/>
        <w:suppressLineNumbers w:val="0"/>
        <w:jc w:val="left"/>
      </w:pPr>
    </w:p>
    <w:p w14:paraId="0485B9B3">
      <w:pPr>
        <w:keepNext w:val="0"/>
        <w:keepLines w:val="0"/>
        <w:widowControl/>
        <w:suppressLineNumbers w:val="0"/>
        <w:jc w:val="left"/>
      </w:pPr>
    </w:p>
    <w:p w14:paraId="03553B9D">
      <w:pPr>
        <w:keepNext w:val="0"/>
        <w:keepLines w:val="0"/>
        <w:widowControl/>
        <w:suppressLineNumbers w:val="0"/>
        <w:jc w:val="left"/>
      </w:pPr>
    </w:p>
    <w:p w14:paraId="084348AC">
      <w:pPr>
        <w:keepNext w:val="0"/>
        <w:keepLines w:val="0"/>
        <w:widowControl/>
        <w:suppressLineNumbers w:val="0"/>
        <w:jc w:val="left"/>
      </w:pPr>
    </w:p>
    <w:p w14:paraId="1596994C">
      <w:pPr>
        <w:keepNext w:val="0"/>
        <w:keepLines w:val="0"/>
        <w:widowControl/>
        <w:suppressLineNumbers w:val="0"/>
        <w:jc w:val="left"/>
      </w:pPr>
    </w:p>
    <w:p w14:paraId="0BFA19CB">
      <w:pPr>
        <w:keepNext w:val="0"/>
        <w:keepLines w:val="0"/>
        <w:widowControl/>
        <w:suppressLineNumbers w:val="0"/>
        <w:jc w:val="left"/>
        <w:rPr>
          <w:rFonts w:hint="default"/>
          <w:lang w:val="pt-BR" w:eastAsia="pt-BR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FFF6836"/>
    <w:multiLevelType w:val="multilevel"/>
    <w:tmpl w:val="AFFF6836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 w:cs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 w:cs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 w:cs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 w:cs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 w:cs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 w:cs="Wingdings"/>
        <w:sz w:val="20"/>
      </w:rPr>
    </w:lvl>
  </w:abstractNum>
  <w:abstractNum w:abstractNumId="1">
    <w:nsid w:val="BCCAF1C2"/>
    <w:multiLevelType w:val="multilevel"/>
    <w:tmpl w:val="BCCAF1C2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3">
    <w:nsid w:val="3BB25AFB"/>
    <w:multiLevelType w:val="multilevel"/>
    <w:tmpl w:val="3BB25AFB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 w:cs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 w:cs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 w:cs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 w:cs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 w:cs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 w:cs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 w:cs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 w:cs="Wingdings"/>
        <w:sz w:val="2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2CD280D"/>
    <w:rsid w:val="136E512B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303DCB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156EC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3FF17476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5E60BF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1E146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Lines>0</Lines>
  <Paragraphs>0</Paragraphs>
  <TotalTime>1774</TotalTime>
  <ScaleCrop>false</ScaleCrop>
  <LinksUpToDate>false</LinksUpToDate>
  <CharactersWithSpaces>0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2024-11-19T18:17:33Z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1046-12.2.0.18911</vt:lpwstr>
  </property>
  <property fmtid="{D5CDD505-2E9C-101B-9397-08002B2CF9AE}" pid="3" name="ICV">
    <vt:lpwstr>82606FCE2CD3495ABCDD3F3580D55604_13</vt:lpwstr>
  </property>
</Properties>
</file>