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80" w:rightFromText="180" w:vertAnchor="page" w:horzAnchor="page" w:tblpX="1463" w:tblpY="1325"/>
        <w:tblOverlap w:val="never"/>
        <w:tblW w:w="9797" w:type="dxa"/>
        <w:tblLayout w:type="fixed"/>
        <w:tblLook w:val="04A0" w:firstRow="1" w:lastRow="0" w:firstColumn="1" w:lastColumn="0" w:noHBand="0" w:noVBand="1"/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:rsidR="00463205" w14:paraId="3C30566F" w14:textId="77777777" w:rsidTr="0046320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6"/>
        </w:trPr>
        <w:tc>
          <w:tcPr>
            <w:tcW w:w="1992" w:type="dxa"/>
          </w:tcPr>
          <w:p w14:paraId="7B64357B" w14:textId="77777777" w:rsidR="00463205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604" w:type="dxa"/>
            <w:gridSpan w:val="2"/>
          </w:tcPr>
          <w:p w14:paraId="4E64A9D1" w14:textId="77777777" w:rsidR="00463205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387" w:type="dxa"/>
          </w:tcPr>
          <w:p w14:paraId="06D39F28" w14:textId="77777777" w:rsidR="00463205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428" w:type="dxa"/>
            <w:gridSpan w:val="2"/>
          </w:tcPr>
          <w:p w14:paraId="7F8D680A" w14:textId="77777777" w:rsidR="00463205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386" w:type="dxa"/>
            <w:gridSpan w:val="2"/>
          </w:tcPr>
          <w:p w14:paraId="6EDD55C5" w14:textId="77777777" w:rsidR="00463205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463205" w14:paraId="27672C9C" w14:textId="77777777" w:rsidTr="00463205">
        <w:trPr>
          <w:trHeight w:val="496"/>
        </w:trPr>
        <w:tc>
          <w:tcPr>
            <w:tcW w:w="1992" w:type="dxa"/>
          </w:tcPr>
          <w:p w14:paraId="2570C182" w14:textId="77777777" w:rsidR="00463205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  <w:sz w:val="16"/>
                <w:szCs w:val="16"/>
              </w:rPr>
              <w:t>Linx ERP FFCA - S#24-10</w:t>
            </w:r>
          </w:p>
        </w:tc>
        <w:tc>
          <w:tcPr>
            <w:tcW w:w="1604" w:type="dxa"/>
            <w:gridSpan w:val="2"/>
          </w:tcPr>
          <w:p w14:paraId="71BC6241" w14:textId="77777777" w:rsidR="00463205" w:rsidRDefault="00000000">
            <w:pPr>
              <w:spacing w:after="0" w:line="240" w:lineRule="auto"/>
              <w:jc w:val="center"/>
              <w:rPr>
                <w:rStyle w:val="Hyperlink"/>
                <w:rFonts w:ascii="Segoe UI" w:eastAsia="Segoe UI" w:hAnsi="Segoe UI" w:cs="Segoe UI"/>
                <w:color w:val="0052CC"/>
                <w:sz w:val="18"/>
                <w:szCs w:val="18"/>
                <w:shd w:val="clear" w:color="auto" w:fill="FFFFFF"/>
              </w:rPr>
            </w:pPr>
            <w:r>
              <w:rPr>
                <w:rStyle w:val="Hyperlink"/>
                <w:rFonts w:ascii="Segoe UI" w:eastAsia="Segoe UI" w:hAnsi="Segoe UI" w:cs="Segoe UI"/>
                <w:color w:val="0052CC"/>
                <w:sz w:val="16"/>
                <w:szCs w:val="16"/>
                <w:shd w:val="clear" w:color="auto" w:fill="FFFFFF"/>
              </w:rPr>
              <w:t>LINXERP- 20373</w:t>
            </w:r>
          </w:p>
        </w:tc>
        <w:tc>
          <w:tcPr>
            <w:tcW w:w="1387" w:type="dxa"/>
          </w:tcPr>
          <w:p w14:paraId="63124322" w14:textId="77777777" w:rsidR="00463205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428" w:type="dxa"/>
            <w:gridSpan w:val="2"/>
          </w:tcPr>
          <w:p w14:paraId="4EA6625E" w14:textId="77777777" w:rsidR="00463205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HF 02.24.020</w:t>
            </w:r>
          </w:p>
        </w:tc>
        <w:tc>
          <w:tcPr>
            <w:tcW w:w="3386" w:type="dxa"/>
            <w:gridSpan w:val="2"/>
          </w:tcPr>
          <w:p w14:paraId="60188304" w14:textId="77777777" w:rsidR="00463205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SHOP-VL-8387 / SHOP-VL-8388 / SHOP-VL-8384 / SHOP-VL-8385 / SHOP-VL-8386 / SHOP-VL-8381 / SHOP-VL-8383</w:t>
            </w:r>
          </w:p>
        </w:tc>
      </w:tr>
      <w:tr w:rsidR="00463205" w14:paraId="143D4398" w14:textId="77777777" w:rsidTr="00463205">
        <w:trPr>
          <w:trHeight w:val="236"/>
        </w:trPr>
        <w:tc>
          <w:tcPr>
            <w:tcW w:w="3134" w:type="dxa"/>
            <w:gridSpan w:val="2"/>
            <w:shd w:val="clear" w:color="auto" w:fill="7030A0"/>
          </w:tcPr>
          <w:p w14:paraId="3C2735B0" w14:textId="77777777" w:rsidR="00463205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</w:tcPr>
          <w:p w14:paraId="474372AF" w14:textId="77777777" w:rsidR="00463205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</w:tcPr>
          <w:p w14:paraId="019383F0" w14:textId="77777777" w:rsidR="00463205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28" w:type="dxa"/>
            <w:shd w:val="clear" w:color="auto" w:fill="7030A0"/>
          </w:tcPr>
          <w:p w14:paraId="133931EE" w14:textId="77777777" w:rsidR="00463205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463205" w14:paraId="2983847D" w14:textId="77777777" w:rsidTr="00463205">
        <w:trPr>
          <w:trHeight w:val="620"/>
        </w:trPr>
        <w:tc>
          <w:tcPr>
            <w:tcW w:w="3134" w:type="dxa"/>
            <w:gridSpan w:val="2"/>
          </w:tcPr>
          <w:p w14:paraId="0D56CBD1" w14:textId="77777777" w:rsidR="00463205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282" w:type="dxa"/>
            <w:gridSpan w:val="3"/>
          </w:tcPr>
          <w:p w14:paraId="55D5C57D" w14:textId="77777777" w:rsidR="00463205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53" w:type="dxa"/>
            <w:gridSpan w:val="2"/>
          </w:tcPr>
          <w:p w14:paraId="05062338" w14:textId="77777777" w:rsidR="00463205" w:rsidRDefault="00000000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/11/2024</w:t>
            </w:r>
          </w:p>
        </w:tc>
        <w:tc>
          <w:tcPr>
            <w:tcW w:w="2528" w:type="dxa"/>
          </w:tcPr>
          <w:p w14:paraId="5781CC32" w14:textId="77777777" w:rsidR="00463205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Ivanei brito</w:t>
            </w:r>
          </w:p>
        </w:tc>
      </w:tr>
      <w:tr w:rsidR="00463205" w14:paraId="56C7343A" w14:textId="77777777" w:rsidTr="00463205">
        <w:trPr>
          <w:trHeight w:val="846"/>
        </w:trPr>
        <w:tc>
          <w:tcPr>
            <w:tcW w:w="9797" w:type="dxa"/>
            <w:gridSpan w:val="8"/>
          </w:tcPr>
          <w:p w14:paraId="357E7F96" w14:textId="77777777" w:rsidR="00463205" w:rsidRDefault="00000000">
            <w:pPr>
              <w:numPr>
                <w:ilvl w:val="0"/>
                <w:numId w:val="1"/>
              </w:numPr>
              <w:spacing w:before="0" w:after="0"/>
              <w:ind w:left="0" w:right="0"/>
              <w:rPr>
                <w:sz w:val="28"/>
                <w:szCs w:val="28"/>
              </w:rPr>
            </w:pPr>
            <w:hyperlink r:id="rId7" w:tooltip="Possibilidade de upload de comprovante de pagamento - Títulos a pagar" w:history="1">
              <w:r>
                <w:rPr>
                  <w:rStyle w:val="Hyperlink"/>
                  <w:rFonts w:ascii="Segoe UI" w:eastAsia="Segoe UI" w:hAnsi="Segoe UI" w:cs="Segoe UI"/>
                  <w:color w:val="0052CC"/>
                  <w:sz w:val="20"/>
                  <w:szCs w:val="20"/>
                  <w:shd w:val="clear" w:color="auto" w:fill="FFFFFF"/>
                </w:rPr>
                <w:t>LINXERP-20373 Possibilidade de upload de comprovante de pagamento - Títulos a pagar</w:t>
              </w:r>
            </w:hyperlink>
          </w:p>
          <w:p w14:paraId="50F15E9B" w14:textId="77777777" w:rsidR="00463205" w:rsidRDefault="00463205">
            <w:pPr>
              <w:numPr>
                <w:ilvl w:val="0"/>
                <w:numId w:val="2"/>
              </w:numPr>
              <w:spacing w:before="0" w:after="0"/>
              <w:ind w:left="0" w:right="0"/>
              <w:jc w:val="both"/>
              <w:rPr>
                <w:rFonts w:ascii="Segoe UI" w:eastAsia="Segoe UI" w:hAnsi="Segoe UI" w:cs="Segoe UI"/>
                <w:color w:val="0052CC"/>
                <w:shd w:val="clear" w:color="auto" w:fill="FFFFFF"/>
              </w:rPr>
            </w:pPr>
          </w:p>
        </w:tc>
      </w:tr>
    </w:tbl>
    <w:p w14:paraId="332B7FB2" w14:textId="77777777" w:rsidR="00463205" w:rsidRDefault="00463205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26CE9559" w14:textId="77777777" w:rsidR="00463205" w:rsidRDefault="00000000">
      <w:pPr>
        <w:rPr>
          <w:rFonts w:eastAsia="Times New Roman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eastAsia="Times New Roman"/>
          <w:color w:val="7030A0"/>
          <w:kern w:val="32"/>
          <w:sz w:val="32"/>
          <w:szCs w:val="32"/>
          <w:lang w:val="en-US" w:eastAsia="pt-BR"/>
        </w:rPr>
        <w:t>.</w:t>
      </w:r>
    </w:p>
    <w:p w14:paraId="5E444E52" w14:textId="77777777" w:rsidR="00463205" w:rsidRDefault="00000000">
      <w:pPr>
        <w:pStyle w:val="NormalWeb"/>
        <w:shd w:val="clear" w:color="auto" w:fill="FFFFFF"/>
        <w:spacing w:before="0" w:beforeAutospacing="0" w:after="0" w:afterAutospacing="0"/>
        <w:rPr>
          <w:rFonts w:ascii="Segoe UI" w:eastAsia="Segoe UI" w:hAnsi="Segoe UI" w:cs="Segoe UI"/>
          <w:color w:val="172B4D"/>
          <w:sz w:val="16"/>
          <w:szCs w:val="16"/>
        </w:rPr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Objetivo: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Permitir que o usuário faça o upload de comprovantes de pagamento para títulos no módulo de Contas a Pagar, facilitando a rastreabilidade e gestão dos pagamentos.</w:t>
      </w:r>
    </w:p>
    <w:p w14:paraId="7D7D9B91" w14:textId="77777777" w:rsidR="00463205" w:rsidRDefault="00000000">
      <w:pPr>
        <w:pStyle w:val="NormalWeb"/>
        <w:shd w:val="clear" w:color="auto" w:fill="FFFFFF"/>
        <w:spacing w:before="120" w:beforeAutospacing="0" w:after="0" w:afterAutospacing="0"/>
        <w:rPr>
          <w:rFonts w:ascii="Segoe UI" w:eastAsia="Segoe UI" w:hAnsi="Segoe UI" w:cs="Segoe UI"/>
          <w:color w:val="172B4D"/>
          <w:sz w:val="16"/>
          <w:szCs w:val="16"/>
        </w:rPr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Descrição:</w:t>
      </w:r>
    </w:p>
    <w:p w14:paraId="56C60C93" w14:textId="77777777" w:rsidR="00463205" w:rsidRDefault="00000000">
      <w:pPr>
        <w:pStyle w:val="NormalWeb"/>
        <w:shd w:val="clear" w:color="auto" w:fill="FFFFFF"/>
        <w:spacing w:before="120" w:beforeAutospacing="0" w:after="0" w:afterAutospacing="0"/>
        <w:rPr>
          <w:rFonts w:ascii="Segoe UI" w:eastAsia="Segoe UI" w:hAnsi="Segoe UI" w:cs="Segoe UI"/>
          <w:color w:val="172B4D"/>
          <w:sz w:val="16"/>
          <w:szCs w:val="16"/>
        </w:rPr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No módulo de </w:t>
      </w: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Contas a Pagar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, será incluída a funcionalidade para realizar o upload de comprovantes de pagamento nos formatos </w:t>
      </w: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imagem (JPG, PNG)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e </w:t>
      </w: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PDF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. Essa melhoria visa facilitar a </w:t>
      </w: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gestão da empresa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como um todo, proporcionando maior </w:t>
      </w: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rastreabilidade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e controle sobre os pagamentos realizados.</w:t>
      </w:r>
    </w:p>
    <w:p w14:paraId="06DD49D5" w14:textId="77777777" w:rsidR="00463205" w:rsidRDefault="00000000">
      <w:pPr>
        <w:pStyle w:val="NormalWeb"/>
        <w:shd w:val="clear" w:color="auto" w:fill="FFFFFF"/>
        <w:spacing w:before="120" w:beforeAutospacing="0" w:after="0" w:afterAutospacing="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Será criada uma aba específica denominada </w:t>
      </w: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Comprovante de Pagamento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, onde o usuário poderá anexar o comprovante relacionado a cada título, garantindo fácil acesso e organização dos documentos.</w:t>
      </w:r>
    </w:p>
    <w:p w14:paraId="72662F77" w14:textId="77777777" w:rsidR="00463205" w:rsidRDefault="00463205">
      <w:pPr>
        <w:pStyle w:val="NormalWeb"/>
        <w:shd w:val="clear" w:color="auto" w:fill="FFFFFF"/>
        <w:spacing w:before="120" w:beforeAutospacing="0" w:after="0" w:afterAutospacing="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</w:p>
    <w:p w14:paraId="5537E62F" w14:textId="77777777" w:rsidR="00463205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Critérios de aceite.</w:t>
      </w:r>
    </w:p>
    <w:p w14:paraId="5C867FF3" w14:textId="77777777" w:rsidR="00463205" w:rsidRDefault="00000000">
      <w:pPr>
        <w:numPr>
          <w:ilvl w:val="0"/>
          <w:numId w:val="3"/>
        </w:numPr>
        <w:tabs>
          <w:tab w:val="clear" w:pos="420"/>
        </w:tabs>
        <w:spacing w:beforeAutospacing="1" w:after="0" w:afterAutospacing="1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Upload de Comprovantes: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br/>
        <w:t>O sistema deve permitir que o usuário faça upload de arquivos nos formatos e tamanhos permitidos.</w:t>
      </w:r>
    </w:p>
    <w:p w14:paraId="2EE7762E" w14:textId="77777777" w:rsidR="00463205" w:rsidRDefault="00000000">
      <w:pPr>
        <w:numPr>
          <w:ilvl w:val="0"/>
          <w:numId w:val="3"/>
        </w:numPr>
        <w:tabs>
          <w:tab w:val="clear" w:pos="420"/>
        </w:tabs>
        <w:spacing w:beforeAutospacing="1" w:after="0" w:afterAutospacing="1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Visualização e Ações: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br/>
        <w:t>O usuário deve ser capaz de visualizar, baixar e excluir arquivos, desde que possua a permissão adequada.</w:t>
      </w:r>
    </w:p>
    <w:p w14:paraId="00AD8194" w14:textId="77777777" w:rsidR="00463205" w:rsidRDefault="00000000">
      <w:pPr>
        <w:numPr>
          <w:ilvl w:val="0"/>
          <w:numId w:val="3"/>
        </w:numPr>
        <w:tabs>
          <w:tab w:val="clear" w:pos="420"/>
        </w:tabs>
        <w:spacing w:beforeAutospacing="1" w:after="0" w:afterAutospacing="1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Validação de Formato: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br/>
        <w:t>Arquivos fora dos formatos especificados (JPG, PNG,) não podem ser aceito, e o sistema deve apresentar a mensagem de erro correta.</w:t>
      </w:r>
    </w:p>
    <w:p w14:paraId="1B50CD74" w14:textId="77777777" w:rsidR="00463205" w:rsidRDefault="00000000">
      <w:pPr>
        <w:numPr>
          <w:ilvl w:val="0"/>
          <w:numId w:val="3"/>
        </w:numPr>
        <w:tabs>
          <w:tab w:val="clear" w:pos="420"/>
        </w:tabs>
        <w:spacing w:beforeAutospacing="1" w:after="0" w:afterAutospacing="1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Integração: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br/>
        <w:t>A funcionalidade deve estar integrada ao módulo de Contas a Pagar sem impactar negativamente os processos existentes.</w:t>
      </w:r>
    </w:p>
    <w:p w14:paraId="05E6A7F2" w14:textId="77777777" w:rsidR="00463205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.</w:t>
      </w: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7CC5B4DB" w14:textId="77777777" w:rsidR="00463205" w:rsidRDefault="00000000">
      <w:r>
        <w:rPr>
          <w:noProof/>
        </w:rPr>
        <w:lastRenderedPageBreak/>
        <w:drawing>
          <wp:inline distT="0" distB="0" distL="114300" distR="114300" wp14:anchorId="79C18C56" wp14:editId="1131AE97">
            <wp:extent cx="4945380" cy="4213860"/>
            <wp:effectExtent l="0" t="0" r="7620" b="762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45380" cy="4213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B8381F" w14:textId="0F7D60C0" w:rsidR="00463205" w:rsidRDefault="00000000">
      <w:pPr>
        <w:rPr>
          <w:highlight w:val="green"/>
        </w:rPr>
      </w:pPr>
      <w:r>
        <w:rPr>
          <w:highlight w:val="green"/>
        </w:rPr>
        <w:t>OBS: Para fazer a inclusão dos comprovantes é necessário a tela esta</w:t>
      </w:r>
      <w:r w:rsidR="001F1BC5">
        <w:rPr>
          <w:highlight w:val="green"/>
        </w:rPr>
        <w:t>r</w:t>
      </w:r>
      <w:r>
        <w:rPr>
          <w:highlight w:val="green"/>
        </w:rPr>
        <w:t xml:space="preserve"> em modo de alteração/inclusão.</w:t>
      </w:r>
    </w:p>
    <w:p w14:paraId="014DD78E" w14:textId="77777777" w:rsidR="00463205" w:rsidRDefault="00000000">
      <w:r>
        <w:rPr>
          <w:noProof/>
        </w:rPr>
        <w:drawing>
          <wp:inline distT="0" distB="0" distL="114300" distR="114300" wp14:anchorId="3A038756" wp14:editId="346BB5BA">
            <wp:extent cx="4712970" cy="3693160"/>
            <wp:effectExtent l="0" t="0" r="11430" b="1016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12970" cy="3693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531158" w14:textId="77777777" w:rsidR="00463205" w:rsidRDefault="00463205"/>
    <w:p w14:paraId="67CD1DA2" w14:textId="77777777" w:rsidR="00463205" w:rsidRDefault="00463205"/>
    <w:p w14:paraId="42F6ABD4" w14:textId="77777777" w:rsidR="00463205" w:rsidRDefault="00000000">
      <w:r>
        <w:rPr>
          <w:noProof/>
        </w:rPr>
        <w:drawing>
          <wp:inline distT="0" distB="0" distL="114300" distR="114300" wp14:anchorId="23275EFD" wp14:editId="3873CF27">
            <wp:extent cx="5272405" cy="2655570"/>
            <wp:effectExtent l="0" t="0" r="635" b="1143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655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2AA941" w14:textId="77777777" w:rsidR="00463205" w:rsidRDefault="00000000">
      <w:pPr>
        <w:rPr>
          <w:highlight w:val="green"/>
        </w:rPr>
      </w:pPr>
      <w:r>
        <w:rPr>
          <w:highlight w:val="green"/>
        </w:rPr>
        <w:t xml:space="preserve">Para visualizar o arquivo anexado, precisa clicar no (... ) do anexo. </w:t>
      </w:r>
    </w:p>
    <w:p w14:paraId="5BABCFCB" w14:textId="77777777" w:rsidR="00463205" w:rsidRDefault="00000000">
      <w:r>
        <w:rPr>
          <w:noProof/>
        </w:rPr>
        <w:drawing>
          <wp:inline distT="0" distB="0" distL="114300" distR="114300" wp14:anchorId="4DDECA55" wp14:editId="7704FD6F">
            <wp:extent cx="5270500" cy="2617470"/>
            <wp:effectExtent l="0" t="0" r="2540" b="381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17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4F8CE3" w14:textId="57F55122" w:rsidR="00463205" w:rsidRDefault="00000000">
      <w:pPr>
        <w:rPr>
          <w:highlight w:val="green"/>
          <w:lang w:val="en-US" w:eastAsia="pt-BR"/>
        </w:rPr>
      </w:pPr>
      <w:proofErr w:type="spellStart"/>
      <w:r>
        <w:rPr>
          <w:highlight w:val="green"/>
          <w:lang w:val="en-US" w:eastAsia="pt-BR"/>
        </w:rPr>
        <w:t>Arquivo</w:t>
      </w:r>
      <w:proofErr w:type="spellEnd"/>
      <w:r>
        <w:rPr>
          <w:highlight w:val="green"/>
          <w:lang w:val="en-US" w:eastAsia="pt-BR"/>
        </w:rPr>
        <w:t xml:space="preserve"> com </w:t>
      </w:r>
      <w:proofErr w:type="spellStart"/>
      <w:r>
        <w:rPr>
          <w:highlight w:val="green"/>
          <w:lang w:val="en-US" w:eastAsia="pt-BR"/>
        </w:rPr>
        <w:t>mais</w:t>
      </w:r>
      <w:proofErr w:type="spellEnd"/>
      <w:r>
        <w:rPr>
          <w:highlight w:val="green"/>
          <w:lang w:val="en-US" w:eastAsia="pt-BR"/>
        </w:rPr>
        <w:t xml:space="preserve"> de 10MB</w:t>
      </w:r>
      <w:r w:rsidR="001F1BC5">
        <w:rPr>
          <w:highlight w:val="green"/>
          <w:lang w:val="en-US" w:eastAsia="pt-BR"/>
        </w:rPr>
        <w:t>,</w:t>
      </w:r>
      <w:r>
        <w:rPr>
          <w:highlight w:val="green"/>
          <w:lang w:val="en-US" w:eastAsia="pt-BR"/>
        </w:rPr>
        <w:t xml:space="preserve"> o </w:t>
      </w:r>
      <w:proofErr w:type="spellStart"/>
      <w:r>
        <w:rPr>
          <w:highlight w:val="green"/>
          <w:lang w:val="en-US" w:eastAsia="pt-BR"/>
        </w:rPr>
        <w:t>sistema</w:t>
      </w:r>
      <w:proofErr w:type="spellEnd"/>
      <w:r>
        <w:rPr>
          <w:highlight w:val="green"/>
          <w:lang w:val="en-US" w:eastAsia="pt-BR"/>
        </w:rPr>
        <w:t xml:space="preserve"> </w:t>
      </w:r>
      <w:proofErr w:type="spellStart"/>
      <w:r>
        <w:rPr>
          <w:highlight w:val="green"/>
          <w:lang w:val="en-US" w:eastAsia="pt-BR"/>
        </w:rPr>
        <w:t>avisará</w:t>
      </w:r>
      <w:proofErr w:type="spellEnd"/>
      <w:r>
        <w:rPr>
          <w:highlight w:val="green"/>
          <w:lang w:val="en-US" w:eastAsia="pt-BR"/>
        </w:rPr>
        <w:t xml:space="preserve"> que </w:t>
      </w:r>
      <w:proofErr w:type="spellStart"/>
      <w:r>
        <w:rPr>
          <w:highlight w:val="green"/>
          <w:lang w:val="en-US" w:eastAsia="pt-BR"/>
        </w:rPr>
        <w:t>poderá</w:t>
      </w:r>
      <w:proofErr w:type="spellEnd"/>
      <w:r>
        <w:rPr>
          <w:highlight w:val="green"/>
          <w:lang w:val="en-US" w:eastAsia="pt-BR"/>
        </w:rPr>
        <w:t xml:space="preserve"> </w:t>
      </w:r>
      <w:proofErr w:type="spellStart"/>
      <w:r>
        <w:rPr>
          <w:highlight w:val="green"/>
          <w:lang w:val="en-US" w:eastAsia="pt-BR"/>
        </w:rPr>
        <w:t>demorar</w:t>
      </w:r>
      <w:proofErr w:type="spellEnd"/>
      <w:r>
        <w:rPr>
          <w:highlight w:val="green"/>
          <w:lang w:val="en-US" w:eastAsia="pt-BR"/>
        </w:rPr>
        <w:t xml:space="preserve"> e </w:t>
      </w:r>
      <w:proofErr w:type="spellStart"/>
      <w:r>
        <w:rPr>
          <w:highlight w:val="green"/>
          <w:lang w:val="en-US" w:eastAsia="pt-BR"/>
        </w:rPr>
        <w:t>ficar</w:t>
      </w:r>
      <w:proofErr w:type="spellEnd"/>
      <w:r>
        <w:rPr>
          <w:highlight w:val="green"/>
          <w:lang w:val="en-US" w:eastAsia="pt-BR"/>
        </w:rPr>
        <w:t xml:space="preserve"> </w:t>
      </w:r>
      <w:proofErr w:type="spellStart"/>
      <w:r>
        <w:rPr>
          <w:highlight w:val="green"/>
          <w:lang w:val="en-US" w:eastAsia="pt-BR"/>
        </w:rPr>
        <w:t>mais</w:t>
      </w:r>
      <w:proofErr w:type="spellEnd"/>
      <w:r>
        <w:rPr>
          <w:highlight w:val="green"/>
          <w:lang w:val="en-US" w:eastAsia="pt-BR"/>
        </w:rPr>
        <w:t xml:space="preserve"> lento.  </w:t>
      </w:r>
    </w:p>
    <w:p w14:paraId="2BDCE11E" w14:textId="77777777" w:rsidR="00463205" w:rsidRDefault="00000000">
      <w:r>
        <w:rPr>
          <w:noProof/>
        </w:rPr>
        <w:lastRenderedPageBreak/>
        <w:drawing>
          <wp:inline distT="0" distB="0" distL="114300" distR="114300" wp14:anchorId="157B945F" wp14:editId="40F7BC88">
            <wp:extent cx="5273040" cy="4126230"/>
            <wp:effectExtent l="0" t="0" r="0" b="381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4126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B51104" w14:textId="77777777" w:rsidR="00463205" w:rsidRDefault="00463205"/>
    <w:p w14:paraId="645AAD7A" w14:textId="77777777" w:rsidR="00463205" w:rsidRDefault="00000000">
      <w:r>
        <w:rPr>
          <w:noProof/>
        </w:rPr>
        <w:drawing>
          <wp:inline distT="0" distB="0" distL="114300" distR="114300" wp14:anchorId="7B0873D6" wp14:editId="0E50CF0F">
            <wp:extent cx="4991100" cy="4038600"/>
            <wp:effectExtent l="0" t="0" r="762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991100" cy="403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BE1829" w14:textId="77777777" w:rsidR="00463205" w:rsidRDefault="00463205"/>
    <w:p w14:paraId="68B19384" w14:textId="77777777" w:rsidR="00463205" w:rsidRDefault="00000000">
      <w:r>
        <w:rPr>
          <w:noProof/>
        </w:rPr>
        <w:lastRenderedPageBreak/>
        <w:drawing>
          <wp:inline distT="0" distB="0" distL="114300" distR="114300" wp14:anchorId="4D241EBB" wp14:editId="7DBBD32E">
            <wp:extent cx="4991100" cy="4053840"/>
            <wp:effectExtent l="0" t="0" r="762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991100" cy="4053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7518C0" w14:textId="77777777" w:rsidR="00463205" w:rsidRDefault="00463205"/>
    <w:p w14:paraId="4A4369DF" w14:textId="77777777" w:rsidR="00463205" w:rsidRDefault="00000000">
      <w:r>
        <w:rPr>
          <w:noProof/>
        </w:rPr>
        <w:drawing>
          <wp:inline distT="0" distB="0" distL="114300" distR="114300" wp14:anchorId="29A19774" wp14:editId="373C0DD7">
            <wp:extent cx="4960620" cy="4213860"/>
            <wp:effectExtent l="0" t="0" r="7620" b="762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960620" cy="4213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416E0D" w14:textId="77777777" w:rsidR="00463205" w:rsidRDefault="00463205"/>
    <w:p w14:paraId="44279AA0" w14:textId="77777777" w:rsidR="00463205" w:rsidRDefault="00000000">
      <w:r>
        <w:rPr>
          <w:noProof/>
        </w:rPr>
        <w:drawing>
          <wp:inline distT="0" distB="0" distL="114300" distR="114300" wp14:anchorId="15EBBCA3" wp14:editId="0FB0704A">
            <wp:extent cx="4983480" cy="3992880"/>
            <wp:effectExtent l="0" t="0" r="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9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983480" cy="399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63C4EA" w14:textId="77777777" w:rsidR="00463205" w:rsidRDefault="00000000">
      <w:r>
        <w:rPr>
          <w:noProof/>
        </w:rPr>
        <w:drawing>
          <wp:inline distT="0" distB="0" distL="114300" distR="114300" wp14:anchorId="7ED08DC3" wp14:editId="21DB6B9A">
            <wp:extent cx="4991100" cy="4015740"/>
            <wp:effectExtent l="0" t="0" r="7620" b="762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10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991100" cy="401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862837" w14:textId="77777777" w:rsidR="00463205" w:rsidRDefault="00463205">
      <w:pPr>
        <w:rPr>
          <w:lang w:val="en-US" w:eastAsia="pt-BR"/>
        </w:rPr>
      </w:pPr>
    </w:p>
    <w:sectPr w:rsidR="00463205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39F687" w14:textId="77777777" w:rsidR="0007194B" w:rsidRDefault="0007194B">
      <w:pPr>
        <w:spacing w:line="240" w:lineRule="auto"/>
      </w:pPr>
      <w:r>
        <w:separator/>
      </w:r>
    </w:p>
  </w:endnote>
  <w:endnote w:type="continuationSeparator" w:id="0">
    <w:p w14:paraId="5576E5DF" w14:textId="77777777" w:rsidR="0007194B" w:rsidRDefault="0007194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CB1F47" w14:textId="77777777" w:rsidR="0007194B" w:rsidRDefault="0007194B">
      <w:pPr>
        <w:spacing w:after="0"/>
      </w:pPr>
      <w:r>
        <w:separator/>
      </w:r>
    </w:p>
  </w:footnote>
  <w:footnote w:type="continuationSeparator" w:id="0">
    <w:p w14:paraId="1F27E2C3" w14:textId="77777777" w:rsidR="0007194B" w:rsidRDefault="0007194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57E1BCE"/>
    <w:multiLevelType w:val="multilevel"/>
    <w:tmpl w:val="857E1BCE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 w15:restartNumberingAfterBreak="0">
    <w:nsid w:val="CB4F1FE9"/>
    <w:multiLevelType w:val="multilevel"/>
    <w:tmpl w:val="CB4F1FE9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2" w15:restartNumberingAfterBreak="0">
    <w:nsid w:val="0F327D6B"/>
    <w:multiLevelType w:val="singleLevel"/>
    <w:tmpl w:val="0F327D6B"/>
    <w:lvl w:ilvl="0">
      <w:start w:val="1"/>
      <w:numFmt w:val="bullet"/>
      <w:lvlText w:val="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num w:numId="1" w16cid:durableId="1319068556">
    <w:abstractNumId w:val="0"/>
  </w:num>
  <w:num w:numId="2" w16cid:durableId="1933196653">
    <w:abstractNumId w:val="1"/>
  </w:num>
  <w:num w:numId="3" w16cid:durableId="4896390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4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60A38"/>
    <w:rsid w:val="0007194B"/>
    <w:rsid w:val="000E3A94"/>
    <w:rsid w:val="00172A27"/>
    <w:rsid w:val="001A41A5"/>
    <w:rsid w:val="001F1BC5"/>
    <w:rsid w:val="00463205"/>
    <w:rsid w:val="00510BFA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1A5FC6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B83C76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2F97C2A"/>
    <w:rsid w:val="23474606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CCF3D47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B3A5239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AD7306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0D4D0D"/>
    <w:rsid w:val="4A517356"/>
    <w:rsid w:val="4B2227C6"/>
    <w:rsid w:val="4D4C0E91"/>
    <w:rsid w:val="4DD23F0C"/>
    <w:rsid w:val="4E2E53E9"/>
    <w:rsid w:val="4E47384C"/>
    <w:rsid w:val="4ED71AF4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952E19"/>
    <w:rsid w:val="55B301F0"/>
    <w:rsid w:val="5636876C"/>
    <w:rsid w:val="565F4CE9"/>
    <w:rsid w:val="569F328B"/>
    <w:rsid w:val="56BA2D0F"/>
    <w:rsid w:val="57CF6C2C"/>
    <w:rsid w:val="58713178"/>
    <w:rsid w:val="587F0C90"/>
    <w:rsid w:val="58D04D4F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E43A3A"/>
    <w:rsid w:val="5E344D2A"/>
    <w:rsid w:val="5E620AE2"/>
    <w:rsid w:val="5E624EF0"/>
    <w:rsid w:val="5ECC1FD0"/>
    <w:rsid w:val="5FB142F1"/>
    <w:rsid w:val="5FBE93F2"/>
    <w:rsid w:val="5FD501C7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077294"/>
    <w:rsid w:val="672B180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5E373E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A600C0"/>
    <w:rsid w:val="7DBB80A2"/>
    <w:rsid w:val="7E324F8E"/>
    <w:rsid w:val="7E5914D0"/>
    <w:rsid w:val="7E7BDAD1"/>
    <w:rsid w:val="7E8A5083"/>
    <w:rsid w:val="7E9F1038"/>
    <w:rsid w:val="7F473105"/>
    <w:rsid w:val="7F5F31A4"/>
    <w:rsid w:val="7F7A39DD"/>
    <w:rsid w:val="7F7F9E27"/>
    <w:rsid w:val="7FAC5220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A5D4002"/>
  <w15:docId w15:val="{4E8015B0-C97C-4FF2-BDBD-A17664F58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  <w:style w:type="character" w:customStyle="1" w:styleId="m1">
    <w:name w:val="m1"/>
    <w:autoRedefine/>
    <w:qFormat/>
    <w:rPr>
      <w:color w:val="0000FF"/>
    </w:rPr>
  </w:style>
  <w:style w:type="character" w:customStyle="1" w:styleId="t1">
    <w:name w:val="t1"/>
    <w:autoRedefine/>
    <w:qFormat/>
    <w:rPr>
      <w:color w:val="990000"/>
    </w:rPr>
  </w:style>
  <w:style w:type="character" w:customStyle="1" w:styleId="tx1">
    <w:name w:val="tx1"/>
    <w:autoRedefine/>
    <w:qFormat/>
    <w:rPr>
      <w:b/>
      <w:bCs/>
    </w:rPr>
  </w:style>
  <w:style w:type="character" w:customStyle="1" w:styleId="b1">
    <w:name w:val="b1"/>
    <w:autoRedefine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20373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2817</TotalTime>
  <Pages>6</Pages>
  <Words>327</Words>
  <Characters>1772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2023-02-25T20:31:00Z</dcterms:created>
  <dcterms:modified xsi:type="dcterms:W3CDTF">2024-11-21T18:03:00Z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82606FCE2CD3495ABCDD3F3580D55604_13</vt:lpwstr>
  </property>
</Properties>
</file>