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569"/>
        <w:gridCol w:w="1280"/>
        <w:gridCol w:w="433"/>
        <w:gridCol w:w="995"/>
        <w:gridCol w:w="858"/>
        <w:gridCol w:w="2528"/>
      </w:tblGrid>
      <w:tr w:rsidR="001F2839" w14:paraId="54205BE4" w14:textId="77777777" w:rsidTr="001F28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1E46DC3B" w14:textId="77777777" w:rsidR="001F2839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11" w:type="dxa"/>
            <w:gridSpan w:val="2"/>
          </w:tcPr>
          <w:p w14:paraId="1F7B88BF" w14:textId="77777777" w:rsidR="001F2839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280" w:type="dxa"/>
          </w:tcPr>
          <w:p w14:paraId="6139BB89" w14:textId="77777777" w:rsidR="001F2839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7EDC60CA" w14:textId="77777777" w:rsidR="001F2839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677A2668" w14:textId="77777777" w:rsidR="001F2839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1F2839" w14:paraId="0CB0CB61" w14:textId="77777777" w:rsidTr="001F2839">
        <w:trPr>
          <w:trHeight w:val="496"/>
        </w:trPr>
        <w:tc>
          <w:tcPr>
            <w:tcW w:w="1992" w:type="dxa"/>
          </w:tcPr>
          <w:p w14:paraId="78721A2F" w14:textId="77777777" w:rsidR="001F2839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711" w:type="dxa"/>
            <w:gridSpan w:val="2"/>
          </w:tcPr>
          <w:p w14:paraId="4C636D8B" w14:textId="77777777" w:rsidR="001F2839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  <w:t>LINXERP-19101</w:t>
            </w:r>
          </w:p>
        </w:tc>
        <w:tc>
          <w:tcPr>
            <w:tcW w:w="1280" w:type="dxa"/>
          </w:tcPr>
          <w:p w14:paraId="1D6E39B3" w14:textId="77777777" w:rsidR="001F2839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28A85774" w14:textId="77777777" w:rsidR="001F2839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386" w:type="dxa"/>
            <w:gridSpan w:val="2"/>
          </w:tcPr>
          <w:p w14:paraId="5D2FC54C" w14:textId="77777777" w:rsidR="001F2839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1"/>
                <w:szCs w:val="11"/>
                <w:shd w:val="clear" w:color="auto" w:fill="CDDEF3"/>
              </w:rPr>
              <w:t>SHOP-VL-7646 / SHOP-VL-7649/SHOP-VL-7650</w:t>
            </w:r>
          </w:p>
        </w:tc>
      </w:tr>
      <w:tr w:rsidR="001F2839" w14:paraId="6173B22D" w14:textId="77777777" w:rsidTr="001F2839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757708C0" w14:textId="77777777" w:rsidR="001F2839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729796A6" w14:textId="77777777" w:rsidR="001F2839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3C7B4389" w14:textId="77777777" w:rsidR="001F2839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5FDAA187" w14:textId="77777777" w:rsidR="001F2839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1F2839" w14:paraId="62429FE8" w14:textId="77777777" w:rsidTr="001F2839">
        <w:trPr>
          <w:trHeight w:val="495"/>
        </w:trPr>
        <w:tc>
          <w:tcPr>
            <w:tcW w:w="3134" w:type="dxa"/>
            <w:gridSpan w:val="2"/>
          </w:tcPr>
          <w:p w14:paraId="2E874509" w14:textId="77777777" w:rsidR="001F2839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16703833" w14:textId="77777777" w:rsidR="001F2839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</w:t>
            </w:r>
            <w:proofErr w:type="gramStart"/>
            <w:r>
              <w:rPr>
                <w:rFonts w:cstheme="minorHAnsi"/>
                <w:bCs/>
              </w:rPr>
              <w:t>app.linxdev</w:t>
            </w:r>
            <w:proofErr w:type="gramEnd"/>
            <w:r>
              <w:rPr>
                <w:rFonts w:cstheme="minorHAnsi"/>
                <w:bCs/>
              </w:rPr>
              <w:t>.local</w:t>
            </w:r>
          </w:p>
        </w:tc>
        <w:tc>
          <w:tcPr>
            <w:tcW w:w="1853" w:type="dxa"/>
            <w:gridSpan w:val="2"/>
          </w:tcPr>
          <w:p w14:paraId="6A28AC67" w14:textId="77777777" w:rsidR="001F2839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06/08/2024 a 14/08/2024</w:t>
            </w:r>
          </w:p>
        </w:tc>
        <w:tc>
          <w:tcPr>
            <w:tcW w:w="2528" w:type="dxa"/>
          </w:tcPr>
          <w:p w14:paraId="356AEE3E" w14:textId="77777777" w:rsidR="001F2839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1F2839" w14:paraId="54C9166C" w14:textId="77777777" w:rsidTr="001F2839">
        <w:trPr>
          <w:trHeight w:val="846"/>
        </w:trPr>
        <w:tc>
          <w:tcPr>
            <w:tcW w:w="9797" w:type="dxa"/>
            <w:gridSpan w:val="8"/>
          </w:tcPr>
          <w:p w14:paraId="30FD69E3" w14:textId="77777777" w:rsidR="001F2839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18"/>
                <w:szCs w:val="18"/>
              </w:rPr>
            </w:pPr>
            <w:hyperlink r:id="rId7" w:tooltip="[Natura] Tela 012011 Melhorias no processo de Apuração em conjunto - ICMS X FECP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18"/>
                  <w:szCs w:val="18"/>
                  <w:shd w:val="clear" w:color="auto" w:fill="FFFFFF"/>
                </w:rPr>
                <w:t>LINXERP-19101 [Natura] Tela 012011 Melhorias no processo de Apuração em conjunto - ICMS X FECP</w:t>
              </w:r>
            </w:hyperlink>
          </w:p>
          <w:p w14:paraId="04D404CE" w14:textId="77777777" w:rsidR="001F2839" w:rsidRDefault="001F2839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416E00EE" w14:textId="77777777" w:rsidR="001F2839" w:rsidRDefault="001F2839">
      <w:pPr>
        <w:spacing w:after="0"/>
        <w:ind w:left="-360"/>
        <w:rPr>
          <w:rFonts w:ascii="Segoe UI" w:eastAsia="Segoe UI" w:hAnsi="Segoe UI" w:cs="Segoe UI"/>
          <w:color w:val="0052CC"/>
          <w:shd w:val="clear" w:color="auto" w:fill="FFFFFF"/>
        </w:rPr>
      </w:pPr>
    </w:p>
    <w:p w14:paraId="3426802E" w14:textId="77777777" w:rsidR="001F2839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441036C2" w14:textId="6CF21B88" w:rsidR="001F2839" w:rsidRDefault="00000000">
      <w:pPr>
        <w:rPr>
          <w:lang w:val="en-US" w:eastAsia="pt-BR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Dado que a melhoria foi feita, quando entrar na tela 012011 - Consulta e Alteração da Apuração, fazendo a apuração do ICMS + FECP em conjunto, </w:t>
      </w:r>
      <w:r w:rsidR="00BC1D6B"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 o Resultado esperado é que no Relatório de Resumo por CFOP seja somado o Valor do ICMS e do FECP, verificar se o Mesmo Relatório está sendo somado na Tela 012376 - Fechamento e Reabertura de Apuração de Imposto  </w:t>
      </w:r>
    </w:p>
    <w:p w14:paraId="3D118658" w14:textId="77777777" w:rsidR="001F2839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645BBDF3" w14:textId="77777777" w:rsidR="001F2839" w:rsidRDefault="00000000">
      <w:pPr>
        <w:rPr>
          <w:lang w:eastAsia="pt-BR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Foi identificado um problema preexistente em que a apuração de impostos 'em conjunto' não exibia os valores corretos na tela 012011. Como consequência, o relatório de fechamento era apresentado sem os valores de FECP apurados juntamente com o ICMS, afetando apenas o relatório de resumo por CFOP.</w:t>
      </w:r>
    </w:p>
    <w:p w14:paraId="2E930745" w14:textId="77777777" w:rsidR="001F2839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598A9C6F" w14:textId="77777777" w:rsidR="001F2839" w:rsidRDefault="001F2839">
      <w:pPr>
        <w:rPr>
          <w:lang w:val="en-US" w:eastAsia="pt-BR"/>
        </w:rPr>
      </w:pPr>
    </w:p>
    <w:p w14:paraId="35A03B45" w14:textId="77777777" w:rsidR="001F2839" w:rsidRDefault="00000000">
      <w:pPr>
        <w:rPr>
          <w:lang w:val="en-US" w:eastAsia="pt-BR"/>
        </w:rPr>
      </w:pPr>
      <w:r>
        <w:rPr>
          <w:lang w:val="en-US" w:eastAsia="pt-BR"/>
        </w:rPr>
        <w:t xml:space="preserve">Na tela 009003spk IMPOSTO, devemos informar no imposto 42 FECP na coluna SOMAR NA APURAÇÃO DO IMPOSTO, o imposto 1 ICMS. </w:t>
      </w:r>
    </w:p>
    <w:p w14:paraId="5F0EA3F3" w14:textId="77777777" w:rsidR="001F2839" w:rsidRDefault="00000000">
      <w:pPr>
        <w:rPr>
          <w:lang w:val="en-US" w:eastAsia="pt-BR"/>
        </w:rPr>
      </w:pPr>
      <w:r>
        <w:rPr>
          <w:noProof/>
        </w:rPr>
        <w:drawing>
          <wp:inline distT="0" distB="0" distL="114300" distR="114300" wp14:anchorId="1FE7C761" wp14:editId="19D89727">
            <wp:extent cx="5267960" cy="1720215"/>
            <wp:effectExtent l="0" t="0" r="2540" b="698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720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B491F8" w14:textId="77777777" w:rsidR="001F2839" w:rsidRDefault="00000000">
      <w:r>
        <w:rPr>
          <w:noProof/>
        </w:rPr>
        <w:lastRenderedPageBreak/>
        <w:drawing>
          <wp:inline distT="0" distB="0" distL="114300" distR="114300" wp14:anchorId="252B6E83" wp14:editId="0E3B6C0A">
            <wp:extent cx="4679950" cy="4349750"/>
            <wp:effectExtent l="0" t="0" r="6350" b="6350"/>
            <wp:docPr id="1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434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50B820" w14:textId="77777777" w:rsidR="001F2839" w:rsidRDefault="001F2839"/>
    <w:p w14:paraId="7CB48614" w14:textId="77777777" w:rsidR="001F2839" w:rsidRDefault="001F2839"/>
    <w:p w14:paraId="3488A108" w14:textId="77777777" w:rsidR="001F2839" w:rsidRDefault="001F2839"/>
    <w:p w14:paraId="78967BCE" w14:textId="77777777" w:rsidR="001F2839" w:rsidRDefault="00000000">
      <w:r>
        <w:t>Tela 012011 - Consulta e Alteração da Apuração.</w:t>
      </w:r>
    </w:p>
    <w:p w14:paraId="40188E1D" w14:textId="77777777" w:rsidR="001F2839" w:rsidRDefault="00000000">
      <w:r>
        <w:rPr>
          <w:noProof/>
        </w:rPr>
        <w:drawing>
          <wp:inline distT="0" distB="0" distL="114300" distR="114300" wp14:anchorId="18AC63F2" wp14:editId="28830A1D">
            <wp:extent cx="5266055" cy="1833245"/>
            <wp:effectExtent l="0" t="0" r="4445" b="8255"/>
            <wp:docPr id="1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833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10C72E" w14:textId="77777777" w:rsidR="001F2839" w:rsidRDefault="00000000">
      <w:r>
        <w:t>Tela 012376 - Fechamento e Reabertura de Apuração de Imposto</w:t>
      </w:r>
    </w:p>
    <w:p w14:paraId="63B5DE9D" w14:textId="77777777" w:rsidR="001F2839" w:rsidRDefault="00000000">
      <w:r>
        <w:rPr>
          <w:noProof/>
        </w:rPr>
        <w:lastRenderedPageBreak/>
        <w:drawing>
          <wp:inline distT="0" distB="0" distL="114300" distR="114300" wp14:anchorId="4627D426" wp14:editId="010298F0">
            <wp:extent cx="5414010" cy="1679575"/>
            <wp:effectExtent l="0" t="0" r="8890" b="9525"/>
            <wp:docPr id="1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14010" cy="167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A21FF" w14:textId="77777777" w:rsidR="001F2839" w:rsidRDefault="001F2839">
      <w:pPr>
        <w:rPr>
          <w:lang w:val="en-US" w:eastAsia="pt-BR"/>
        </w:rPr>
      </w:pPr>
    </w:p>
    <w:p w14:paraId="1267223C" w14:textId="32F52DFF" w:rsidR="001F2839" w:rsidRDefault="00000000">
      <w:pPr>
        <w:rPr>
          <w:lang w:val="en-US" w:eastAsia="pt-BR"/>
        </w:rPr>
      </w:pPr>
      <w:r>
        <w:rPr>
          <w:lang w:val="en-US" w:eastAsia="pt-BR"/>
        </w:rPr>
        <w:t xml:space="preserve">Registro de </w:t>
      </w:r>
      <w:r w:rsidR="00BC1D6B">
        <w:rPr>
          <w:lang w:val="en-US" w:eastAsia="pt-BR"/>
        </w:rPr>
        <w:t>saída</w:t>
      </w:r>
      <w:r>
        <w:rPr>
          <w:lang w:val="en-US" w:eastAsia="pt-BR"/>
        </w:rPr>
        <w:t xml:space="preserve"> </w:t>
      </w:r>
    </w:p>
    <w:p w14:paraId="19990F2C" w14:textId="77777777" w:rsidR="001F2839" w:rsidRDefault="00000000">
      <w:pPr>
        <w:rPr>
          <w:lang w:val="en-US" w:eastAsia="pt-BR"/>
        </w:rPr>
      </w:pPr>
      <w:r>
        <w:rPr>
          <w:noProof/>
        </w:rPr>
        <w:drawing>
          <wp:inline distT="0" distB="0" distL="114300" distR="114300" wp14:anchorId="5BB1EE93" wp14:editId="541A70DE">
            <wp:extent cx="5266690" cy="1454785"/>
            <wp:effectExtent l="0" t="0" r="3810" b="5715"/>
            <wp:docPr id="16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454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F2839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CD98E4" w14:textId="77777777" w:rsidR="000C014B" w:rsidRDefault="000C014B">
      <w:pPr>
        <w:spacing w:line="240" w:lineRule="auto"/>
      </w:pPr>
      <w:r>
        <w:separator/>
      </w:r>
    </w:p>
  </w:endnote>
  <w:endnote w:type="continuationSeparator" w:id="0">
    <w:p w14:paraId="1BDEB924" w14:textId="77777777" w:rsidR="000C014B" w:rsidRDefault="000C014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BF16A3" w14:textId="77777777" w:rsidR="000C014B" w:rsidRDefault="000C014B">
      <w:pPr>
        <w:spacing w:after="0"/>
      </w:pPr>
      <w:r>
        <w:separator/>
      </w:r>
    </w:p>
  </w:footnote>
  <w:footnote w:type="continuationSeparator" w:id="0">
    <w:p w14:paraId="5078E91B" w14:textId="77777777" w:rsidR="000C014B" w:rsidRDefault="000C014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0F54094C"/>
    <w:multiLevelType w:val="multilevel"/>
    <w:tmpl w:val="0F54094C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442237762">
    <w:abstractNumId w:val="1"/>
  </w:num>
  <w:num w:numId="2" w16cid:durableId="474949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356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C014B"/>
    <w:rsid w:val="000E3A94"/>
    <w:rsid w:val="00172A27"/>
    <w:rsid w:val="001A41A5"/>
    <w:rsid w:val="001F2839"/>
    <w:rsid w:val="00BC1D6B"/>
    <w:rsid w:val="00CE64F8"/>
    <w:rsid w:val="00F8524E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6CD7644"/>
    <w:rsid w:val="27484986"/>
    <w:rsid w:val="27A12394"/>
    <w:rsid w:val="27DC196F"/>
    <w:rsid w:val="284010BA"/>
    <w:rsid w:val="28FC5E66"/>
    <w:rsid w:val="2A667DAF"/>
    <w:rsid w:val="2B570734"/>
    <w:rsid w:val="2C1F6752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871583"/>
    <w:rsid w:val="44A00FDE"/>
    <w:rsid w:val="44AC0F0B"/>
    <w:rsid w:val="44B81113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B301F0"/>
    <w:rsid w:val="5636876C"/>
    <w:rsid w:val="565F4CE9"/>
    <w:rsid w:val="569F328B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A33F7E"/>
    <w:rsid w:val="5D665B67"/>
    <w:rsid w:val="5E344D2A"/>
    <w:rsid w:val="5E624EF0"/>
    <w:rsid w:val="5ECC1FD0"/>
    <w:rsid w:val="5FB142F1"/>
    <w:rsid w:val="5FBE93F2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4013F75"/>
    <w:rsid w:val="647038EE"/>
    <w:rsid w:val="64AE6011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BB80A2"/>
    <w:rsid w:val="7E324F8E"/>
    <w:rsid w:val="7E5914D0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F1133D9"/>
  <w15:docId w15:val="{927D7FB0-628D-4628-AB1E-22CC9E251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9101" TargetMode="Externa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235</Words>
  <Characters>1274</Characters>
  <Application>Microsoft Office Word</Application>
  <DocSecurity>0</DocSecurity>
  <Lines>10</Lines>
  <Paragraphs>3</Paragraphs>
  <ScaleCrop>false</ScaleCrop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2024-09-18T19:28:00Z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1046-12.2.0.17545</vt:lpwstr>
  </property>
  <property fmtid="{D5CDD505-2E9C-101B-9397-08002B2CF9AE}" pid="3" name="ICV">
    <vt:lpwstr>EF8630AB1EA34E5C8726A9E0BC55EC5D</vt:lpwstr>
  </property>
</Properties>
</file>